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Индивидуальный план по 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истории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3 четверть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 класс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</w:t>
      </w:r>
    </w:p>
    <w:tbl>
      <w:tblPr>
        <w:tblStyle w:val="Table1"/>
        <w:tblW w:w="9162.0" w:type="dxa"/>
        <w:jc w:val="left"/>
        <w:tblInd w:w="-324.0000000000000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0"/>
        <w:gridCol w:w="2565"/>
        <w:gridCol w:w="2099"/>
        <w:gridCol w:w="1634"/>
        <w:gridCol w:w="2394"/>
        <w:tblGridChange w:id="0">
          <w:tblGrid>
            <w:gridCol w:w="470"/>
            <w:gridCol w:w="2565"/>
            <w:gridCol w:w="2099"/>
            <w:gridCol w:w="1634"/>
            <w:gridCol w:w="239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Задание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Форма аттестации</w:t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и время сдачи</w:t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Отметка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Домашнее задание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за 3 четверть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Таблицы «Страны Востока», «Народы доколумбовой Америки»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Предоставить тетрадь с выполненными письменно д/з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часы консультаций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Без отметки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Является допуском к написанию контрольных, проверочных работ и собеседованию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691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Контурные карты по темам «Древняя Русь», «Период феодальной раздробленности», «Борьба с иноземными захватчиками»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Предоставить выполненные контурные карты   учителю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1028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1028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Проверочная  работа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Проверочная работа в присутствии учителя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Выставляется на любую дату 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четверти</w:t>
            </w:r>
          </w:p>
        </w:tc>
      </w:tr>
    </w:tbl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Отметка за аттестационный период корректируется при выполнении индивидуального плана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План считается выполненным, если выполнены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пункты плана (п.п.1-3) на отметку «3» и выше.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ПРОВЕРОЧНАЯ РАБОТА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after="150" w:lineRule="auto"/>
        <w:jc w:val="center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РУСЬ В IX — ПЕРВОЙ ПОЛОВИНЕ XII 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spacing w:after="150" w:lineRule="auto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ЗАДАНИЕ 1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after="15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Каждая из иллюстраций, приведённых ниже, относится к одному из указанных в перечне событий (процессов). Установите соответствие между событиями (процессами) и иллюстрациями: к каждому событию (процессу) подберите по одной иллюстрации.</w:t>
      </w:r>
    </w:p>
    <w:tbl>
      <w:tblPr>
        <w:tblStyle w:val="Table2"/>
        <w:tblW w:w="9570.0" w:type="dxa"/>
        <w:jc w:val="left"/>
        <w:tblInd w:w="-115.0" w:type="dxa"/>
        <w:tblLayout w:type="fixed"/>
        <w:tblLook w:val="0400"/>
      </w:tblPr>
      <w:tblGrid>
        <w:gridCol w:w="4677"/>
        <w:gridCol w:w="4893"/>
        <w:tblGridChange w:id="0">
          <w:tblGrid>
            <w:gridCol w:w="4677"/>
            <w:gridCol w:w="4893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4">
            <w:pPr>
              <w:spacing w:after="15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Перечень событий (процессов)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6">
            <w:pPr>
              <w:spacing w:after="15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А) Призвание Варягов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7">
            <w:pPr>
              <w:spacing w:after="15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В) первый письменный сборник законов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8">
            <w:pPr>
              <w:spacing w:after="15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Б) Крещение Руси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9">
            <w:pPr>
              <w:spacing w:after="15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Г) военные походы русских князей на Царьград</w:t>
            </w:r>
          </w:p>
        </w:tc>
      </w:tr>
    </w:tbl>
    <w:p w:rsidR="00000000" w:rsidDel="00000000" w:rsidP="00000000" w:rsidRDefault="00000000" w:rsidRPr="00000000" w14:paraId="0000002A">
      <w:pPr>
        <w:shd w:fill="ffffff" w:val="clear"/>
        <w:spacing w:after="15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br w:type="textWrapping"/>
      </w:r>
    </w:p>
    <w:tbl>
      <w:tblPr>
        <w:tblStyle w:val="Table3"/>
        <w:tblW w:w="9705.0" w:type="dxa"/>
        <w:jc w:val="left"/>
        <w:tblInd w:w="-115.0" w:type="dxa"/>
        <w:tblLayout w:type="fixed"/>
        <w:tblLook w:val="0400"/>
      </w:tblPr>
      <w:tblGrid>
        <w:gridCol w:w="4719"/>
        <w:gridCol w:w="4986"/>
        <w:tblGridChange w:id="0">
          <w:tblGrid>
            <w:gridCol w:w="4719"/>
            <w:gridCol w:w="4986"/>
          </w:tblGrid>
        </w:tblGridChange>
      </w:tblGrid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B">
            <w:pPr>
              <w:spacing w:after="15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1) </w:t>
            </w:r>
            <w:r w:rsidDel="00000000" w:rsidR="00000000" w:rsidRPr="00000000">
              <w:rPr>
                <w:color w:val="000000"/>
              </w:rPr>
              <w:drawing>
                <wp:inline distB="0" distT="0" distL="0" distR="0">
                  <wp:extent cx="2201704" cy="1276350"/>
                  <wp:effectExtent b="0" l="0" r="0" t="0"/>
                  <wp:docPr descr="https://fsd.multiurok.ru/html/2021/11/26/s_61a12216a12b4/phprwBaTz_rus-v-9-12-veke_html_f4d5f69746b8f39.gif" id="8" name="image3.gif"/>
                  <a:graphic>
                    <a:graphicData uri="http://schemas.openxmlformats.org/drawingml/2006/picture">
                      <pic:pic>
                        <pic:nvPicPr>
                          <pic:cNvPr descr="https://fsd.multiurok.ru/html/2021/11/26/s_61a12216a12b4/phprwBaTz_rus-v-9-12-veke_html_f4d5f69746b8f39.gif" id="0" name="image3.gif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1704" cy="12763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C">
            <w:pPr>
              <w:spacing w:after="15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2) </w:t>
            </w:r>
            <w:r w:rsidDel="00000000" w:rsidR="00000000" w:rsidRPr="00000000">
              <w:rPr>
                <w:color w:val="000000"/>
              </w:rPr>
              <w:drawing>
                <wp:inline distB="0" distT="0" distL="0" distR="0">
                  <wp:extent cx="2348913" cy="1276350"/>
                  <wp:effectExtent b="0" l="0" r="0" t="0"/>
                  <wp:docPr descr="https://fsd.multiurok.ru/html/2021/11/26/s_61a12216a12b4/phprwBaTz_rus-v-9-12-veke_html_e92fc7b2097be529.gif" id="10" name="image5.gif"/>
                  <a:graphic>
                    <a:graphicData uri="http://schemas.openxmlformats.org/drawingml/2006/picture">
                      <pic:pic>
                        <pic:nvPicPr>
                          <pic:cNvPr descr="https://fsd.multiurok.ru/html/2021/11/26/s_61a12216a12b4/phprwBaTz_rus-v-9-12-veke_html_e92fc7b2097be529.gif" id="0" name="image5.gif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8913" cy="12763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D">
            <w:pPr>
              <w:spacing w:after="15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3) </w:t>
            </w:r>
            <w:r w:rsidDel="00000000" w:rsidR="00000000" w:rsidRPr="00000000">
              <w:rPr>
                <w:color w:val="000000"/>
              </w:rPr>
              <w:drawing>
                <wp:inline distB="0" distT="0" distL="0" distR="0">
                  <wp:extent cx="1785789" cy="1609725"/>
                  <wp:effectExtent b="0" l="0" r="0" t="0"/>
                  <wp:docPr descr="https://fsd.multiurok.ru/html/2021/11/26/s_61a12216a12b4/phprwBaTz_rus-v-9-12-veke_html_3972c2ad0fb749c.gif" id="9" name="image1.gif"/>
                  <a:graphic>
                    <a:graphicData uri="http://schemas.openxmlformats.org/drawingml/2006/picture">
                      <pic:pic>
                        <pic:nvPicPr>
                          <pic:cNvPr descr="https://fsd.multiurok.ru/html/2021/11/26/s_61a12216a12b4/phprwBaTz_rus-v-9-12-veke_html_3972c2ad0fb749c.gif" id="0" name="image1.gif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5789" cy="16097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color w:val="000000"/>
              </w:rPr>
              <w:drawing>
                <wp:inline distB="0" distT="0" distL="0" distR="0">
                  <wp:extent cx="171450" cy="171450"/>
                  <wp:effectExtent b="0" l="0" r="0" t="0"/>
                  <wp:docPr descr="https://fsd.multiurok.ru/html/2021/11/26/s_61a12216a12b4/phprwBaTz_rus-v-9-12-veke_html_49ac0cb03196381.gif" id="12" name="image4.gif"/>
                  <a:graphic>
                    <a:graphicData uri="http://schemas.openxmlformats.org/drawingml/2006/picture">
                      <pic:pic>
                        <pic:nvPicPr>
                          <pic:cNvPr descr="https://fsd.multiurok.ru/html/2021/11/26/s_61a12216a12b4/phprwBaTz_rus-v-9-12-veke_html_49ac0cb03196381.gif" id="0" name="image4.gif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E">
            <w:pPr>
              <w:spacing w:after="15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4)</w:t>
            </w:r>
            <w:r w:rsidDel="00000000" w:rsidR="00000000" w:rsidRPr="00000000">
              <w:rPr>
                <w:color w:val="000000"/>
              </w:rPr>
              <w:drawing>
                <wp:inline distB="0" distT="0" distL="0" distR="0">
                  <wp:extent cx="2297753" cy="1609725"/>
                  <wp:effectExtent b="0" l="0" r="0" t="0"/>
                  <wp:docPr descr="https://fsd.multiurok.ru/html/2021/11/26/s_61a12216a12b4/phprwBaTz_rus-v-9-12-veke_html_8da20d503320ebbb.gif" id="11" name="image2.gif"/>
                  <a:graphic>
                    <a:graphicData uri="http://schemas.openxmlformats.org/drawingml/2006/picture">
                      <pic:pic>
                        <pic:nvPicPr>
                          <pic:cNvPr descr="https://fsd.multiurok.ru/html/2021/11/26/s_61a12216a12b4/phprwBaTz_rus-v-9-12-veke_html_8da20d503320ebbb.gif" id="0" name="image2.gif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7753" cy="16097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hd w:fill="ffffff" w:val="clear"/>
        <w:spacing w:after="15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ОТВЕТ:</w:t>
      </w:r>
    </w:p>
    <w:tbl>
      <w:tblPr>
        <w:tblStyle w:val="Table4"/>
        <w:tblW w:w="9570.0" w:type="dxa"/>
        <w:jc w:val="left"/>
        <w:tblInd w:w="-115.0" w:type="dxa"/>
        <w:tblLayout w:type="fixed"/>
        <w:tblLook w:val="0400"/>
      </w:tblPr>
      <w:tblGrid>
        <w:gridCol w:w="2375"/>
        <w:gridCol w:w="2409"/>
        <w:gridCol w:w="2393"/>
        <w:gridCol w:w="2393"/>
        <w:tblGridChange w:id="0">
          <w:tblGrid>
            <w:gridCol w:w="2375"/>
            <w:gridCol w:w="2409"/>
            <w:gridCol w:w="2393"/>
            <w:gridCol w:w="239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0">
            <w:pPr>
              <w:spacing w:after="15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1">
            <w:pPr>
              <w:spacing w:after="15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2">
            <w:pPr>
              <w:spacing w:after="15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3">
            <w:pPr>
              <w:spacing w:after="15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Г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4">
            <w:pPr>
              <w:spacing w:after="15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5">
            <w:pPr>
              <w:spacing w:after="15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6">
            <w:pPr>
              <w:spacing w:after="15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7">
            <w:pPr>
              <w:spacing w:after="15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shd w:fill="ffffff" w:val="clear"/>
        <w:spacing w:after="150" w:lineRule="auto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2 балла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ffffff" w:val="clear"/>
        <w:spacing w:after="150" w:lineRule="auto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ЗАДАНИЕ 2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spacing w:after="15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Прочтите отрывок из исторического источника и определите, к какому из данных событий (процессов) он относится. В ответе напишите букву, которой обозначено это событие (процесс). </w:t>
      </w:r>
    </w:p>
    <w:p w:rsidR="00000000" w:rsidDel="00000000" w:rsidP="00000000" w:rsidRDefault="00000000" w:rsidRPr="00000000" w14:paraId="0000003B">
      <w:pPr>
        <w:shd w:fill="ffffff" w:val="clear"/>
        <w:spacing w:after="15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« повелел опрокинуть идолы... Затем послал по всему городу сказать: «Если не придёт кто завтра на реку — будь то богатый, или бедный, или нищий, или раб,— будет мне врагом». Услышав это, с радостью пошли люди, ликуя и говоря: «Если бы не было это хорошим, не приняли бы этого князь наш и бояре». На следующий же день вышел с попами царицыными и корсуньскими на Днепр, сошлось там людей без числа. Вошли в воду и стояли там…»</w:t>
      </w:r>
    </w:p>
    <w:tbl>
      <w:tblPr>
        <w:tblStyle w:val="Table5"/>
        <w:tblW w:w="9570.0" w:type="dxa"/>
        <w:jc w:val="left"/>
        <w:tblInd w:w="-115.0" w:type="dxa"/>
        <w:tblLayout w:type="fixed"/>
        <w:tblLook w:val="0400"/>
      </w:tblPr>
      <w:tblGrid>
        <w:gridCol w:w="4677"/>
        <w:gridCol w:w="4893"/>
        <w:tblGridChange w:id="0">
          <w:tblGrid>
            <w:gridCol w:w="4677"/>
            <w:gridCol w:w="4893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C">
            <w:pPr>
              <w:spacing w:after="15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Перечень событий (процессов)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E">
            <w:pPr>
              <w:spacing w:after="15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А) Призвание Варягов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F">
            <w:pPr>
              <w:spacing w:after="15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В) первый письменный сборник законов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0">
            <w:pPr>
              <w:spacing w:after="15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Б) Крещение Руси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1">
            <w:pPr>
              <w:spacing w:after="15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Г) военные походы русских князей на Царьград</w:t>
            </w:r>
          </w:p>
        </w:tc>
      </w:tr>
    </w:tbl>
    <w:p w:rsidR="00000000" w:rsidDel="00000000" w:rsidP="00000000" w:rsidRDefault="00000000" w:rsidRPr="00000000" w14:paraId="00000042">
      <w:pPr>
        <w:shd w:fill="ffffff" w:val="clear"/>
        <w:spacing w:after="15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ОТВЕТ:</w:t>
      </w:r>
    </w:p>
    <w:tbl>
      <w:tblPr>
        <w:tblStyle w:val="Table6"/>
        <w:tblW w:w="735.0" w:type="dxa"/>
        <w:jc w:val="left"/>
        <w:tblInd w:w="-115.0" w:type="dxa"/>
        <w:tblLayout w:type="fixed"/>
        <w:tblLook w:val="0400"/>
      </w:tblPr>
      <w:tblGrid>
        <w:gridCol w:w="735"/>
        <w:tblGridChange w:id="0">
          <w:tblGrid>
            <w:gridCol w:w="735"/>
          </w:tblGrid>
        </w:tblGridChange>
      </w:tblGrid>
      <w:tr>
        <w:trPr>
          <w:cantSplit w:val="0"/>
          <w:trHeight w:val="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3">
            <w:pPr>
              <w:spacing w:after="15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shd w:fill="ffffff" w:val="clear"/>
        <w:spacing w:after="150" w:lineRule="auto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ЗАДАНИЕ 3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hd w:fill="ffffff" w:val="clear"/>
        <w:spacing w:after="15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С каким из данных событий (процессов) связано слово Русская правда? Запишите букву, которой обозначено данное событие (процесс).</w:t>
      </w:r>
    </w:p>
    <w:tbl>
      <w:tblPr>
        <w:tblStyle w:val="Table7"/>
        <w:tblW w:w="9570.0" w:type="dxa"/>
        <w:jc w:val="left"/>
        <w:tblInd w:w="-115.0" w:type="dxa"/>
        <w:tblLayout w:type="fixed"/>
        <w:tblLook w:val="0400"/>
      </w:tblPr>
      <w:tblGrid>
        <w:gridCol w:w="4677"/>
        <w:gridCol w:w="4893"/>
        <w:tblGridChange w:id="0">
          <w:tblGrid>
            <w:gridCol w:w="4677"/>
            <w:gridCol w:w="4893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6">
            <w:pPr>
              <w:spacing w:after="15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Перечень событий (процессов)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8">
            <w:pPr>
              <w:spacing w:after="15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А) Призвание Варягов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9">
            <w:pPr>
              <w:spacing w:after="15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В) первый письменный сборник законов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A">
            <w:pPr>
              <w:spacing w:after="15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Б) Крещение Руси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B">
            <w:pPr>
              <w:spacing w:after="15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Г) военные походы русских князей на Царьград</w:t>
            </w:r>
          </w:p>
        </w:tc>
      </w:tr>
    </w:tbl>
    <w:p w:rsidR="00000000" w:rsidDel="00000000" w:rsidP="00000000" w:rsidRDefault="00000000" w:rsidRPr="00000000" w14:paraId="0000004C">
      <w:pPr>
        <w:shd w:fill="ffffff" w:val="clear"/>
        <w:spacing w:after="15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ОТВЕТ :</w:t>
      </w:r>
    </w:p>
    <w:p w:rsidR="00000000" w:rsidDel="00000000" w:rsidP="00000000" w:rsidRDefault="00000000" w:rsidRPr="00000000" w14:paraId="0000004D">
      <w:pPr>
        <w:shd w:fill="ffffff" w:val="clear"/>
        <w:spacing w:after="150" w:lineRule="auto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ЗАДАНИЕ 4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hd w:fill="ffffff" w:val="clear"/>
        <w:spacing w:after="15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Укажите две исторические личности, которые были непосредственно связаны с внутренней политикой древнерусских князей в X веке.</w:t>
      </w:r>
    </w:p>
    <w:p w:rsidR="00000000" w:rsidDel="00000000" w:rsidP="00000000" w:rsidRDefault="00000000" w:rsidRPr="00000000" w14:paraId="0000004F">
      <w:pPr>
        <w:shd w:fill="ffffff" w:val="clear"/>
        <w:spacing w:after="15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Укажите одно любое действие каждой из этих  личностей ,в значительной степени повлиявшее на ход внутренней политики древнерусских князей.</w:t>
      </w:r>
    </w:p>
    <w:p w:rsidR="00000000" w:rsidDel="00000000" w:rsidP="00000000" w:rsidRDefault="00000000" w:rsidRPr="00000000" w14:paraId="00000050">
      <w:pPr>
        <w:shd w:fill="ffffff" w:val="clear"/>
        <w:spacing w:after="15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Ответ запишите в таблицу.</w:t>
      </w:r>
    </w:p>
    <w:tbl>
      <w:tblPr>
        <w:tblStyle w:val="Table8"/>
        <w:tblW w:w="957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85"/>
        <w:gridCol w:w="4786"/>
        <w:tblGridChange w:id="0">
          <w:tblGrid>
            <w:gridCol w:w="4785"/>
            <w:gridCol w:w="478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spacing w:after="15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Личности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15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Действия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spacing w:after="15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15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spacing w:after="15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15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shd w:fill="ffffff" w:val="clear"/>
        <w:spacing w:after="15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Используя знание исторических фактов, объясните, почему это действие ( одной  из личностей) имело большое значение в истории нашей страны</w:t>
      </w:r>
    </w:p>
    <w:p w:rsidR="00000000" w:rsidDel="00000000" w:rsidP="00000000" w:rsidRDefault="00000000" w:rsidRPr="00000000" w14:paraId="00000058">
      <w:pPr>
        <w:shd w:fill="ffffff" w:val="clear"/>
        <w:spacing w:after="150" w:lineRule="auto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ЗАДАНИЕ 5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hd w:fill="ffffff" w:val="clear"/>
        <w:spacing w:after="15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Какой из представленных изображений является памятником культуры России относящимся к XI в. ,  как называется и где находится?</w:t>
      </w:r>
    </w:p>
    <w:p w:rsidR="00000000" w:rsidDel="00000000" w:rsidP="00000000" w:rsidRDefault="00000000" w:rsidRPr="00000000" w14:paraId="0000005A">
      <w:pPr>
        <w:shd w:fill="ffffff" w:val="clear"/>
        <w:spacing w:after="150" w:lineRule="auto"/>
        <w:rPr>
          <w:color w:val="000000"/>
        </w:rPr>
      </w:pPr>
      <w:r w:rsidDel="00000000" w:rsidR="00000000" w:rsidRPr="00000000">
        <w:rPr>
          <w:color w:val="000000"/>
        </w:rPr>
        <w:drawing>
          <wp:inline distB="0" distT="0" distL="0" distR="0">
            <wp:extent cx="3063698" cy="2762250"/>
            <wp:effectExtent b="0" l="0" r="0" t="0"/>
            <wp:docPr descr="https://fsd.multiurok.ru/html/2021/11/26/s_61a12216a12b4/phprwBaTz_rus-v-9-12-veke_html_c65efd52b7779b3a.png" id="13" name="image6.png"/>
            <a:graphic>
              <a:graphicData uri="http://schemas.openxmlformats.org/drawingml/2006/picture">
                <pic:pic>
                  <pic:nvPicPr>
                    <pic:cNvPr descr="https://fsd.multiurok.ru/html/2021/11/26/s_61a12216a12b4/phprwBaTz_rus-v-9-12-veke_html_c65efd52b7779b3a.png" id="0" name="image6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63698" cy="2762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hd w:fill="ffffff" w:val="clear"/>
        <w:spacing w:after="15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Тест по истории «Феодальная раздробленность Руси», 6 класс.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Вариант 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12"/>
        </w:numPr>
        <w:shd w:fill="ffffff" w:val="clear"/>
        <w:spacing w:line="276" w:lineRule="auto"/>
        <w:ind w:left="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color w:val="000000"/>
          <w:rtl w:val="0"/>
        </w:rPr>
        <w:t xml:space="preserve">Что означало выражение: «Пусть каждый держит отчину свою»?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прекращение междоусобиц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б) право князей определять вероисповедание своих подданных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 прекращение совместных военных действий против половцев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г) начало периода феодальной раздробленности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13"/>
        </w:numPr>
        <w:shd w:fill="ffffff" w:val="clear"/>
        <w:spacing w:line="276" w:lineRule="auto"/>
        <w:ind w:left="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color w:val="000000"/>
          <w:rtl w:val="0"/>
        </w:rPr>
        <w:t xml:space="preserve">Когда возникло выражение: «Раздрася вся Русская земля»?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в X в.         б) в XI в.           в) в XII в.         г) в XIII 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0"/>
          <w:numId w:val="14"/>
        </w:numPr>
        <w:shd w:fill="ffffff" w:val="clear"/>
        <w:spacing w:line="276" w:lineRule="auto"/>
        <w:ind w:left="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color w:val="000000"/>
          <w:rtl w:val="0"/>
        </w:rPr>
        <w:t xml:space="preserve">Каково было последствие феодальной раздробленности?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 развитие хозяйственной и культурной жизни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б) уничтожение феодальных отношений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 ликвидация половецкой опасности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г) прекращение междоусобных войн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0"/>
          <w:numId w:val="1"/>
        </w:numPr>
        <w:shd w:fill="ffffff" w:val="clear"/>
        <w:spacing w:line="276" w:lineRule="auto"/>
        <w:ind w:left="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color w:val="000000"/>
          <w:rtl w:val="0"/>
        </w:rPr>
        <w:t xml:space="preserve">Что было характерно для Владимиро-Суздальского княжества?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сильная княжеская власть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б) большая роль веча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 национальная однородность населения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г) зависимость от киевского княжества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numPr>
          <w:ilvl w:val="0"/>
          <w:numId w:val="2"/>
        </w:numPr>
        <w:shd w:fill="ffffff" w:val="clear"/>
        <w:spacing w:line="276" w:lineRule="auto"/>
        <w:ind w:left="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color w:val="000000"/>
          <w:rtl w:val="0"/>
        </w:rPr>
        <w:t xml:space="preserve">С чем связано превращение Владимиро-Суздальского княжества в богатое и могущественное?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с удаленностью от степных кочевников на юге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б) с соседством с государствами Западной Европы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 с покровительством со стороны киевских князей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г) с наличием золотых и серебряных месторождений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С именем князя Андрея Боголюбского связано строительство: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церкви Покрова на Нерли                        в) Десятинной церкви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б) Софийского собора                     г) Золотых ворот в Киеве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numPr>
          <w:ilvl w:val="0"/>
          <w:numId w:val="3"/>
        </w:numPr>
        <w:shd w:fill="ffffff" w:val="clear"/>
        <w:spacing w:line="276" w:lineRule="auto"/>
        <w:ind w:left="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Верховная власть в Новгороде принадлежала: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князю          б) военному совету             в) тысяцкому              г) вече</w:t>
      </w:r>
    </w:p>
    <w:p w:rsidR="00000000" w:rsidDel="00000000" w:rsidP="00000000" w:rsidRDefault="00000000" w:rsidRPr="00000000" w14:paraId="0000007A">
      <w:pPr>
        <w:numPr>
          <w:ilvl w:val="0"/>
          <w:numId w:val="4"/>
        </w:numPr>
        <w:shd w:fill="ffffff" w:val="clear"/>
        <w:spacing w:line="276" w:lineRule="auto"/>
        <w:ind w:left="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В Новгородской земле, в отличие от Владимиро-Суздальской: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утвердилась монархическая форма правления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б) боярство владело огромными земельными угодьями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 большинство населения занимались сельским хозяйством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г) строились оборонительные сооружения для отражения набегов кочевников</w:t>
      </w:r>
    </w:p>
    <w:p w:rsidR="00000000" w:rsidDel="00000000" w:rsidP="00000000" w:rsidRDefault="00000000" w:rsidRPr="00000000" w14:paraId="0000007F">
      <w:pPr>
        <w:numPr>
          <w:ilvl w:val="0"/>
          <w:numId w:val="6"/>
        </w:numPr>
        <w:shd w:fill="ffffff" w:val="clear"/>
        <w:spacing w:line="276" w:lineRule="auto"/>
        <w:ind w:left="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О чем свидетельствовало большое количество берестяных грамот, найденных археологами в Новгороде?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о развитии ремесла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б) об отсутствии на Руси книг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 об образованности населения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г) об обилии леса в Новгородской земле</w:t>
      </w:r>
    </w:p>
    <w:p w:rsidR="00000000" w:rsidDel="00000000" w:rsidP="00000000" w:rsidRDefault="00000000" w:rsidRPr="00000000" w14:paraId="00000084">
      <w:pPr>
        <w:numPr>
          <w:ilvl w:val="0"/>
          <w:numId w:val="8"/>
        </w:numPr>
        <w:shd w:fill="ffffff" w:val="clear"/>
        <w:spacing w:line="276" w:lineRule="auto"/>
        <w:ind w:left="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 Первое столкновение русских воинов с монголо-татарами произошло: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в 1200 г.          б) в 1237 г.          в) в 1238 г.           г) в 1223 г.</w:t>
      </w:r>
    </w:p>
    <w:p w:rsidR="00000000" w:rsidDel="00000000" w:rsidP="00000000" w:rsidRDefault="00000000" w:rsidRPr="00000000" w14:paraId="00000086">
      <w:pPr>
        <w:numPr>
          <w:ilvl w:val="0"/>
          <w:numId w:val="5"/>
        </w:numPr>
        <w:shd w:fill="ffffff" w:val="clear"/>
        <w:spacing w:line="276" w:lineRule="auto"/>
        <w:ind w:left="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 В период монголо-татарского нашествия первым подверглось опустошению княжество: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Рязанское    б) Смоленское   в) Владимиро-Суздальское    г) Галицко-Волынское</w:t>
      </w:r>
    </w:p>
    <w:p w:rsidR="00000000" w:rsidDel="00000000" w:rsidP="00000000" w:rsidRDefault="00000000" w:rsidRPr="00000000" w14:paraId="00000088">
      <w:pPr>
        <w:numPr>
          <w:ilvl w:val="0"/>
          <w:numId w:val="7"/>
        </w:numPr>
        <w:shd w:fill="ffffff" w:val="clear"/>
        <w:spacing w:line="276" w:lineRule="auto"/>
        <w:ind w:left="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Период 1240-1480 гг. вошел в историю нашей страны: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как время установления господства Тевтонского ордена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б) как период феодальной раздробленности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в) как время установления ордынского ига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г) ) как период борьбы с католической церковью</w:t>
      </w:r>
    </w:p>
    <w:p w:rsidR="00000000" w:rsidDel="00000000" w:rsidP="00000000" w:rsidRDefault="00000000" w:rsidRPr="00000000" w14:paraId="0000008D">
      <w:pPr>
        <w:numPr>
          <w:ilvl w:val="0"/>
          <w:numId w:val="9"/>
        </w:numPr>
        <w:shd w:fill="ffffff" w:val="clear"/>
        <w:spacing w:line="276" w:lineRule="auto"/>
        <w:ind w:left="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Какой город за особое упорство монголы прозвали «злым»?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Москву            б) Рязань             в) Козельск               г) Смоленск</w:t>
      </w:r>
    </w:p>
    <w:p w:rsidR="00000000" w:rsidDel="00000000" w:rsidP="00000000" w:rsidRDefault="00000000" w:rsidRPr="00000000" w14:paraId="0000008F">
      <w:pPr>
        <w:numPr>
          <w:ilvl w:val="0"/>
          <w:numId w:val="10"/>
        </w:numPr>
        <w:shd w:fill="ffffff" w:val="clear"/>
        <w:spacing w:line="276" w:lineRule="auto"/>
        <w:ind w:left="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Ханский переписчик русского населения: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толмач          б) численник           в) баскак             г) нойон</w:t>
      </w:r>
    </w:p>
    <w:p w:rsidR="00000000" w:rsidDel="00000000" w:rsidP="00000000" w:rsidRDefault="00000000" w:rsidRPr="00000000" w14:paraId="00000091">
      <w:pPr>
        <w:numPr>
          <w:ilvl w:val="0"/>
          <w:numId w:val="11"/>
        </w:numPr>
        <w:shd w:fill="ffffff" w:val="clear"/>
        <w:spacing w:line="276" w:lineRule="auto"/>
        <w:ind w:left="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Регулярная дань, которую собирали монголо-татары с русских земель: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а) орда           б) выход             в) вира             г) порок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mbr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5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7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8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">
    <w:lvl w:ilvl="0">
      <w:start w:val="1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6">
    <w:lvl w:ilvl="0">
      <w:start w:val="9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7">
    <w:lvl w:ilvl="0">
      <w:start w:val="12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8">
    <w:lvl w:ilvl="0">
      <w:start w:val="10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9">
    <w:lvl w:ilvl="0">
      <w:start w:val="13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0">
    <w:lvl w:ilvl="0">
      <w:start w:val="14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1">
    <w:lvl w:ilvl="0">
      <w:start w:val="15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3">
    <w:lvl w:ilvl="0">
      <w:start w:val="2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4">
    <w:lvl w:ilvl="0">
      <w:start w:val="3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a" w:default="1">
    <w:name w:val="Normal"/>
    <w:qFormat w:val="1"/>
  </w:style>
  <w:style w:type="paragraph" w:styleId="1">
    <w:name w:val="heading 1"/>
    <w:basedOn w:val="normal"/>
    <w:next w:val="normal"/>
    <w:rsid w:val="000A34C9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/>
      <w:outlineLvl w:val="0"/>
    </w:pPr>
    <w:rPr>
      <w:b w:val="1"/>
      <w:color w:val="000000"/>
      <w:sz w:val="48"/>
      <w:szCs w:val="48"/>
    </w:rPr>
  </w:style>
  <w:style w:type="paragraph" w:styleId="2">
    <w:name w:val="heading 2"/>
    <w:basedOn w:val="normal"/>
    <w:next w:val="normal"/>
    <w:rsid w:val="000A34C9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  <w:outlineLvl w:val="1"/>
    </w:pPr>
    <w:rPr>
      <w:b w:val="1"/>
      <w:color w:val="000000"/>
      <w:sz w:val="36"/>
      <w:szCs w:val="36"/>
    </w:rPr>
  </w:style>
  <w:style w:type="paragraph" w:styleId="3">
    <w:name w:val="heading 3"/>
    <w:basedOn w:val="normal"/>
    <w:next w:val="normal"/>
    <w:rsid w:val="000A34C9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/>
      <w:outlineLvl w:val="2"/>
    </w:pPr>
    <w:rPr>
      <w:b w:val="1"/>
      <w:color w:val="000000"/>
      <w:sz w:val="28"/>
      <w:szCs w:val="28"/>
    </w:rPr>
  </w:style>
  <w:style w:type="paragraph" w:styleId="4">
    <w:name w:val="heading 4"/>
    <w:basedOn w:val="normal"/>
    <w:next w:val="normal"/>
    <w:rsid w:val="000A34C9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/>
      <w:outlineLvl w:val="3"/>
    </w:pPr>
    <w:rPr>
      <w:b w:val="1"/>
      <w:color w:val="000000"/>
    </w:rPr>
  </w:style>
  <w:style w:type="paragraph" w:styleId="5">
    <w:name w:val="heading 5"/>
    <w:basedOn w:val="normal"/>
    <w:next w:val="normal"/>
    <w:rsid w:val="000A34C9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/>
      <w:outlineLvl w:val="4"/>
    </w:pPr>
    <w:rPr>
      <w:b w:val="1"/>
      <w:color w:val="000000"/>
      <w:sz w:val="22"/>
      <w:szCs w:val="22"/>
    </w:rPr>
  </w:style>
  <w:style w:type="paragraph" w:styleId="6">
    <w:name w:val="heading 6"/>
    <w:basedOn w:val="normal"/>
    <w:next w:val="normal"/>
    <w:rsid w:val="000A34C9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/>
      <w:outlineLvl w:val="5"/>
    </w:pPr>
    <w:rPr>
      <w:b w:val="1"/>
      <w:color w:val="000000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normal" w:customStyle="1">
    <w:name w:val="normal"/>
    <w:rsid w:val="000A34C9"/>
  </w:style>
  <w:style w:type="table" w:styleId="TableNormal" w:customStyle="1">
    <w:name w:val="Table Normal"/>
    <w:rsid w:val="000A34C9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normal"/>
    <w:next w:val="normal"/>
    <w:rsid w:val="000A34C9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/>
    </w:pPr>
    <w:rPr>
      <w:b w:val="1"/>
      <w:color w:val="000000"/>
      <w:sz w:val="72"/>
      <w:szCs w:val="72"/>
    </w:rPr>
  </w:style>
  <w:style w:type="paragraph" w:styleId="a4">
    <w:name w:val="Subtitle"/>
    <w:basedOn w:val="normal"/>
    <w:next w:val="normal"/>
    <w:rsid w:val="000A34C9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"/>
    <w:rsid w:val="000A34C9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6" w:customStyle="1">
    <w:basedOn w:val="TableNormal"/>
    <w:rsid w:val="000A34C9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7">
    <w:name w:val="Table Grid"/>
    <w:basedOn w:val="a1"/>
    <w:uiPriority w:val="59"/>
    <w:rsid w:val="004938D2"/>
    <w:rPr>
      <w:rFonts w:asciiTheme="minorHAnsi" w:cstheme="minorBidi" w:eastAsiaTheme="minorHAnsi" w:hAnsiTheme="minorHAnsi"/>
      <w:sz w:val="22"/>
      <w:szCs w:val="22"/>
      <w:lang w:eastAsia="en-US"/>
    </w:r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8">
    <w:name w:val="Balloon Text"/>
    <w:basedOn w:val="a"/>
    <w:link w:val="a9"/>
    <w:uiPriority w:val="99"/>
    <w:semiHidden w:val="1"/>
    <w:unhideWhenUsed w:val="1"/>
    <w:rsid w:val="004938D2"/>
    <w:rPr>
      <w:rFonts w:ascii="Tahoma" w:cs="Tahoma" w:hAnsi="Tahoma"/>
      <w:sz w:val="16"/>
      <w:szCs w:val="16"/>
    </w:rPr>
  </w:style>
  <w:style w:type="character" w:styleId="a9" w:customStyle="1">
    <w:name w:val="Текст выноски Знак"/>
    <w:basedOn w:val="a0"/>
    <w:link w:val="a8"/>
    <w:uiPriority w:val="99"/>
    <w:semiHidden w:val="1"/>
    <w:rsid w:val="004938D2"/>
    <w:rPr>
      <w:rFonts w:ascii="Tahoma" w:cs="Tahoma" w:hAnsi="Tahoma"/>
      <w:sz w:val="16"/>
      <w:szCs w:val="16"/>
    </w:rPr>
  </w:style>
  <w:style w:type="paragraph" w:styleId="c5" w:customStyle="1">
    <w:name w:val="c5"/>
    <w:basedOn w:val="a"/>
    <w:rsid w:val="00810CD4"/>
    <w:pPr>
      <w:spacing w:after="100" w:afterAutospacing="1" w:before="100" w:beforeAutospacing="1"/>
    </w:pPr>
  </w:style>
  <w:style w:type="character" w:styleId="c1" w:customStyle="1">
    <w:name w:val="c1"/>
    <w:basedOn w:val="a0"/>
    <w:rsid w:val="00810CD4"/>
  </w:style>
  <w:style w:type="character" w:styleId="c6" w:customStyle="1">
    <w:name w:val="c6"/>
    <w:basedOn w:val="a0"/>
    <w:rsid w:val="00810CD4"/>
  </w:style>
  <w:style w:type="paragraph" w:styleId="c11" w:customStyle="1">
    <w:name w:val="c11"/>
    <w:basedOn w:val="a"/>
    <w:rsid w:val="00810CD4"/>
    <w:pPr>
      <w:spacing w:after="100" w:afterAutospacing="1" w:before="100" w:beforeAutospacing="1"/>
    </w:pPr>
  </w:style>
  <w:style w:type="paragraph" w:styleId="c4" w:customStyle="1">
    <w:name w:val="c4"/>
    <w:basedOn w:val="a"/>
    <w:rsid w:val="00810CD4"/>
    <w:pPr>
      <w:spacing w:after="100" w:afterAutospacing="1" w:before="100" w:beforeAutospacing="1"/>
    </w:pPr>
  </w:style>
  <w:style w:type="character" w:styleId="c8" w:customStyle="1">
    <w:name w:val="c8"/>
    <w:basedOn w:val="a0"/>
    <w:rsid w:val="00810CD4"/>
  </w:style>
  <w:style w:type="paragraph" w:styleId="c28" w:customStyle="1">
    <w:name w:val="c28"/>
    <w:basedOn w:val="a"/>
    <w:rsid w:val="00810CD4"/>
    <w:pPr>
      <w:spacing w:after="100" w:afterAutospacing="1" w:before="100" w:beforeAutospacing="1"/>
    </w:pPr>
  </w:style>
  <w:style w:type="character" w:styleId="c22" w:customStyle="1">
    <w:name w:val="c22"/>
    <w:basedOn w:val="a0"/>
    <w:rsid w:val="00810CD4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5.0" w:type="dxa"/>
        <w:left w:w="105.0" w:type="dxa"/>
        <w:bottom w:w="105.0" w:type="dxa"/>
        <w:right w:w="10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5.0" w:type="dxa"/>
        <w:left w:w="105.0" w:type="dxa"/>
        <w:bottom w:w="105.0" w:type="dxa"/>
        <w:right w:w="10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5.0" w:type="dxa"/>
        <w:left w:w="105.0" w:type="dxa"/>
        <w:bottom w:w="105.0" w:type="dxa"/>
        <w:right w:w="10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5.0" w:type="dxa"/>
        <w:left w:w="105.0" w:type="dxa"/>
        <w:bottom w:w="105.0" w:type="dxa"/>
        <w:right w:w="10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5.0" w:type="dxa"/>
        <w:left w:w="105.0" w:type="dxa"/>
        <w:bottom w:w="105.0" w:type="dxa"/>
        <w:right w:w="10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5.0" w:type="dxa"/>
        <w:left w:w="105.0" w:type="dxa"/>
        <w:bottom w:w="105.0" w:type="dxa"/>
        <w:right w:w="105.0" w:type="dxa"/>
      </w:tblCellMar>
    </w:tblPr>
  </w:style>
  <w:style w:type="table" w:styleId="Table8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gif"/><Relationship Id="rId10" Type="http://schemas.openxmlformats.org/officeDocument/2006/relationships/image" Target="media/image4.gif"/><Relationship Id="rId12" Type="http://schemas.openxmlformats.org/officeDocument/2006/relationships/image" Target="media/image6.png"/><Relationship Id="rId9" Type="http://schemas.openxmlformats.org/officeDocument/2006/relationships/image" Target="media/image1.gif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gif"/><Relationship Id="rId8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iayti/+dE5eeIs+rGzi9rNd8Bg==">CgMxLjAyCGguZ2pkZ3hzOAByITFDdmVTd195V1FXLU8ycEVMQWRCZFkzMmlNOG9OYnBTaA==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2024-03-10T17:39:00Z</dcterms:created>
  <dc:creator>1</dc:creator>
</cp:coreProperties>
</file>