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u w:val="single"/>
        </w:rPr>
      </w:pPr>
      <w:r>
        <w:rPr>
          <w:b/>
          <w:rtl w:val="0"/>
        </w:rPr>
        <w:t xml:space="preserve">Индивидуальный план по </w:t>
      </w:r>
      <w:r>
        <w:rPr>
          <w:b/>
          <w:u w:val="single"/>
          <w:rtl w:val="0"/>
        </w:rPr>
        <w:t>математике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 xml:space="preserve">на </w:t>
      </w:r>
      <w:r>
        <w:rPr>
          <w:rFonts w:hint="default"/>
          <w:b/>
          <w:rtl w:val="0"/>
          <w:lang w:val="ru-RU"/>
        </w:rPr>
        <w:t>3</w:t>
      </w:r>
      <w:r>
        <w:rPr>
          <w:b/>
          <w:rtl w:val="0"/>
        </w:rPr>
        <w:t xml:space="preserve"> четверть</w:t>
      </w:r>
    </w:p>
    <w:p>
      <w:pPr>
        <w:spacing w:line="276" w:lineRule="auto"/>
        <w:jc w:val="center"/>
      </w:pPr>
      <w:r>
        <w:rPr>
          <w:u w:val="single"/>
          <w:rtl w:val="0"/>
        </w:rPr>
        <w:t>5</w:t>
      </w:r>
      <w:r>
        <w:rPr>
          <w:rtl w:val="0"/>
        </w:rPr>
        <w:t xml:space="preserve">  класс</w:t>
      </w:r>
    </w:p>
    <w:p>
      <w:pPr>
        <w:spacing w:line="276" w:lineRule="auto"/>
        <w:jc w:val="center"/>
      </w:pPr>
      <w:r>
        <w:rPr>
          <w:rtl w:val="0"/>
        </w:rPr>
        <w:t xml:space="preserve">                                                       </w:t>
      </w:r>
    </w:p>
    <w:tbl>
      <w:tblPr>
        <w:tblStyle w:val="15"/>
        <w:tblW w:w="91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565"/>
        <w:gridCol w:w="2099"/>
        <w:gridCol w:w="1634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Задание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Форма аттестации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Дата и время сдачи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Отметка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720" w:right="0" w:hanging="691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</w:pPr>
            <w:r>
              <w:rPr>
                <w:b/>
                <w:rtl w:val="0"/>
              </w:rPr>
              <w:t>Домашнее задание</w:t>
            </w:r>
            <w:r>
              <w:rPr>
                <w:rtl w:val="0"/>
              </w:rPr>
              <w:t xml:space="preserve"> за </w:t>
            </w:r>
            <w:r>
              <w:rPr>
                <w:rFonts w:hint="default"/>
                <w:rtl w:val="0"/>
                <w:lang w:val="ru-RU"/>
              </w:rPr>
              <w:t>3</w:t>
            </w:r>
            <w:r>
              <w:rPr>
                <w:rtl w:val="0"/>
              </w:rPr>
              <w:t xml:space="preserve"> четверть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tl w:val="0"/>
              </w:rPr>
              <w:t>Предоставить тетрадь с выполненными письменно д/з учителю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tl w:val="0"/>
              </w:rPr>
              <w:t>В часы консультаций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tl w:val="0"/>
              </w:rPr>
              <w:t>Без отметки</w:t>
            </w:r>
          </w:p>
          <w:p>
            <w:pPr>
              <w:spacing w:after="0" w:line="240" w:lineRule="auto"/>
            </w:pPr>
            <w:r>
              <w:rPr>
                <w:rtl w:val="0"/>
              </w:rPr>
              <w:t>Является допуском к написанию контрольных, проверочных работ и собеседованию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720" w:right="0" w:hanging="691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</w:pPr>
            <w:r>
              <w:rPr>
                <w:b/>
                <w:rtl w:val="0"/>
              </w:rPr>
              <w:t xml:space="preserve">Проверочные </w:t>
            </w:r>
            <w:r>
              <w:rPr>
                <w:rtl w:val="0"/>
              </w:rPr>
              <w:t xml:space="preserve"> </w:t>
            </w:r>
            <w:r>
              <w:rPr>
                <w:b/>
                <w:rtl w:val="0"/>
              </w:rPr>
              <w:t>работы</w:t>
            </w:r>
            <w:r>
              <w:rPr>
                <w:rtl w:val="0"/>
              </w:rPr>
              <w:t xml:space="preserve"> по темам </w:t>
            </w:r>
          </w:p>
          <w:p>
            <w:pPr>
              <w:spacing w:after="0" w:line="276" w:lineRule="auto"/>
              <w:rPr>
                <w:rFonts w:hint="default"/>
                <w:lang w:val="ru-RU"/>
              </w:rPr>
            </w:pPr>
            <w:r>
              <w:rPr>
                <w:rtl w:val="0"/>
              </w:rPr>
              <w:t>“</w:t>
            </w:r>
            <w:r>
              <w:rPr>
                <w:rtl w:val="0"/>
                <w:lang w:val="ru-RU"/>
              </w:rPr>
              <w:t>Действия</w:t>
            </w:r>
            <w:r>
              <w:rPr>
                <w:rFonts w:hint="default"/>
                <w:rtl w:val="0"/>
                <w:lang w:val="ru-RU"/>
              </w:rPr>
              <w:t xml:space="preserve"> с обыкновенными дробями», « Периметр и площадь»</w:t>
            </w:r>
          </w:p>
          <w:p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tl w:val="0"/>
              </w:rPr>
              <w:t>Выполняется письменно в классе в присутствии учителя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tl w:val="0"/>
              </w:rPr>
              <w:t>Выставляется на дату проведения работы</w:t>
            </w:r>
          </w:p>
        </w:tc>
      </w:tr>
    </w:tbl>
    <w:p/>
    <w:p>
      <w:r>
        <w:rPr>
          <w:rtl w:val="0"/>
        </w:rPr>
        <w:t>Отметка за аттестационный период корректируется при выполнении индивидуального плана</w:t>
      </w:r>
    </w:p>
    <w:p>
      <w:pPr>
        <w:jc w:val="both"/>
      </w:pPr>
      <w:r>
        <w:rPr>
          <w:rtl w:val="0"/>
        </w:rPr>
        <w:t xml:space="preserve">План считается выполненным, если выполнены </w:t>
      </w:r>
      <w:r>
        <w:rPr>
          <w:b/>
          <w:rtl w:val="0"/>
        </w:rPr>
        <w:t>все</w:t>
      </w:r>
      <w:r>
        <w:rPr>
          <w:rtl w:val="0"/>
        </w:rPr>
        <w:t xml:space="preserve"> пункты плана (п.п.1-2) на отметку «3» и выше.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  <w:rtl w:val="0"/>
        </w:rPr>
        <w:t>Демоверсия проверочной  работы по теме «</w:t>
      </w:r>
      <w:r>
        <w:rPr>
          <w:b/>
          <w:rtl w:val="0"/>
          <w:lang w:val="ru-RU"/>
        </w:rPr>
        <w:t>Действия</w:t>
      </w:r>
      <w:r>
        <w:rPr>
          <w:rFonts w:hint="default"/>
          <w:b/>
          <w:rtl w:val="0"/>
          <w:lang w:val="ru-RU"/>
        </w:rPr>
        <w:t xml:space="preserve"> с обыкновенными дробями</w:t>
      </w:r>
      <w:r>
        <w:rPr>
          <w:b/>
          <w:rtl w:val="0"/>
        </w:rPr>
        <w:t>»</w:t>
      </w:r>
    </w:p>
    <w:p>
      <w:pPr>
        <w:jc w:val="both"/>
        <w:rPr>
          <w:b/>
        </w:rPr>
      </w:pPr>
      <w:bookmarkStart w:id="0" w:name="_heading=h.gjdgxs" w:colFirst="0" w:colLast="0"/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Представить неправильные дроби в виде смешанных чисел: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25" o:spt="75" type="#_x0000_t75" style="height:31pt;width: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             б) </w:t>
      </w:r>
      <w:r>
        <w:rPr>
          <w:position w:val="-24"/>
          <w:sz w:val="28"/>
          <w:szCs w:val="28"/>
        </w:rPr>
        <w:object>
          <v:shape id="_x0000_i1026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            в) </w:t>
      </w:r>
      <w:r>
        <w:rPr>
          <w:position w:val="-24"/>
          <w:sz w:val="28"/>
          <w:szCs w:val="28"/>
        </w:rPr>
        <w:object>
          <v:shape id="_x0000_i1027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            </w:t>
      </w:r>
    </w:p>
    <w:p>
      <w:pPr>
        <w:rPr>
          <w:sz w:val="28"/>
          <w:szCs w:val="28"/>
          <w:u w:val="single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Записать смешанные числа в виде неправильной дроби: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28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             б) </w:t>
      </w:r>
      <w:r>
        <w:rPr>
          <w:position w:val="-24"/>
          <w:sz w:val="28"/>
          <w:szCs w:val="28"/>
        </w:rPr>
        <w:object>
          <v:shape id="_x0000_i1029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8"/>
          <w:szCs w:val="28"/>
        </w:rPr>
        <w:t xml:space="preserve">             в) </w:t>
      </w:r>
      <w:r>
        <w:rPr>
          <w:position w:val="-24"/>
          <w:sz w:val="28"/>
          <w:szCs w:val="28"/>
        </w:rPr>
        <w:object>
          <v:shape id="_x0000_i1030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Сократить дробь: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31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sz w:val="28"/>
          <w:szCs w:val="28"/>
        </w:rPr>
        <w:t xml:space="preserve">              б) </w:t>
      </w:r>
      <w:r>
        <w:rPr>
          <w:position w:val="-24"/>
          <w:sz w:val="28"/>
          <w:szCs w:val="28"/>
        </w:rPr>
        <w:object>
          <v:shape id="_x0000_i1032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sz w:val="28"/>
          <w:szCs w:val="28"/>
        </w:rPr>
        <w:t xml:space="preserve">             в) </w:t>
      </w:r>
      <w:r>
        <w:rPr>
          <w:position w:val="-24"/>
          <w:sz w:val="28"/>
          <w:szCs w:val="28"/>
        </w:rPr>
        <w:object>
          <v:shape id="_x0000_i1033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sz w:val="28"/>
          <w:szCs w:val="28"/>
        </w:rPr>
        <w:t xml:space="preserve">                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Выполнить сложение дробей: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rFonts w:hint="default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en>
        </m:f>
        <m:r>
          <m:rPr/>
          <w:rPr>
            <w:rFonts w:hint="default" w:ascii="Cambria Math" w:hAnsi="Cambria Math"/>
            <w:sz w:val="28"/>
            <w:szCs w:val="28"/>
            <w:lang w:val="ru-RU"/>
          </w:rPr>
          <m:t>+</m:t>
        </m:r>
        <m:f>
          <m:fPr>
            <m:ctrlPr>
              <m:rPr/>
              <w:rPr>
                <w:rFonts w:hint="default"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m:rPr/>
              <w:rPr>
                <w:rFonts w:hint="default"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8</m:t>
            </m:r>
            <m:ctrlPr>
              <m:rPr/>
              <w:rPr>
                <w:rFonts w:hint="default" w:ascii="Cambria Math" w:hAnsi="Cambria Math"/>
                <w:i/>
                <w:sz w:val="28"/>
                <w:szCs w:val="28"/>
                <w:lang w:val="ru-RU"/>
              </w:rPr>
            </m:ctrlPr>
          </m:den>
        </m:f>
      </m:oMath>
      <w:r>
        <w:rPr>
          <w:sz w:val="28"/>
          <w:szCs w:val="28"/>
        </w:rPr>
        <w:t xml:space="preserve">      б) </w:t>
      </w:r>
      <w:r>
        <w:rPr>
          <w:rFonts w:hint="default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hint="default" w:ascii="Cambria Math" w:hAnsi="Cambria Math"/>
            <w:sz w:val="28"/>
            <w:szCs w:val="28"/>
            <w:lang w:val="ru-RU"/>
          </w:rPr>
          <m:t>2</m:t>
        </m:r>
        <m:f>
          <m:fP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sz w:val="28"/>
            <w:szCs w:val="28"/>
            <w:lang w:val="ru-RU"/>
          </w:rPr>
          <m:t>+1</m:t>
        </m:r>
        <m:f>
          <m:fP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10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den>
        </m:f>
      </m:oMath>
      <w:r>
        <w:rPr>
          <w:sz w:val="28"/>
          <w:szCs w:val="28"/>
        </w:rPr>
        <w:t xml:space="preserve">   в)</w:t>
      </w:r>
      <w:r>
        <w:rPr>
          <w:rFonts w:hint="default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hint="default" w:ascii="Cambria Math" w:hAnsi="Cambria Math"/>
            <w:sz w:val="28"/>
            <w:szCs w:val="28"/>
            <w:lang w:val="ru-RU"/>
          </w:rPr>
          <m:t>2</m:t>
        </m:r>
        <m:f>
          <m:fP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7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16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sz w:val="28"/>
            <w:szCs w:val="28"/>
            <w:lang w:val="ru-RU"/>
          </w:rPr>
          <m:t>+1</m:t>
        </m:r>
        <m:f>
          <m:fP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8</m:t>
            </m:r>
            <m:ctrlP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</m:ctrlPr>
          </m:den>
        </m:f>
      </m:oMath>
      <w:r>
        <w:rPr>
          <w:sz w:val="28"/>
          <w:szCs w:val="28"/>
        </w:rPr>
        <w:t xml:space="preserve"> </w:t>
      </w:r>
      <w:bookmarkStart w:id="1" w:name="_GoBack"/>
      <w:bookmarkEnd w:id="1"/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Найти разность дробей: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40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40" DrawAspect="Content" ObjectID="_1468075734" r:id="rId22">
            <o:LockedField>false</o:LockedField>
          </o:OLEObject>
        </w:object>
      </w:r>
      <w:r>
        <w:rPr>
          <w:sz w:val="28"/>
          <w:szCs w:val="28"/>
        </w:rPr>
        <w:t xml:space="preserve"> - </w:t>
      </w:r>
      <w:r>
        <w:rPr>
          <w:position w:val="-24"/>
          <w:sz w:val="28"/>
          <w:szCs w:val="28"/>
        </w:rPr>
        <w:object>
          <v:shape id="_x0000_i1041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35" r:id="rId24">
            <o:LockedField>false</o:LockedField>
          </o:OLEObject>
        </w:object>
      </w:r>
      <w:r>
        <w:rPr>
          <w:sz w:val="28"/>
          <w:szCs w:val="28"/>
        </w:rPr>
        <w:t xml:space="preserve">     б)  </w:t>
      </w:r>
      <w:r>
        <w:rPr>
          <w:position w:val="-24"/>
          <w:sz w:val="28"/>
          <w:szCs w:val="28"/>
        </w:rPr>
        <w:object>
          <v:shape id="_x0000_i1042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2" DrawAspect="Content" ObjectID="_1468075736" r:id="rId26">
            <o:LockedField>false</o:LockedField>
          </o:OLEObject>
        </w:object>
      </w:r>
      <w:r>
        <w:rPr>
          <w:sz w:val="28"/>
          <w:szCs w:val="28"/>
        </w:rPr>
        <w:t xml:space="preserve"> - </w:t>
      </w:r>
      <w:r>
        <w:rPr>
          <w:position w:val="-24"/>
          <w:sz w:val="28"/>
          <w:szCs w:val="28"/>
        </w:rPr>
        <w:object>
          <v:shape id="_x0000_i1043" o:spt="75" type="#_x0000_t75" style="height:31pt;width:2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3" DrawAspect="Content" ObjectID="_1468075737" r:id="rId28">
            <o:LockedField>false</o:LockedField>
          </o:OLEObject>
        </w:object>
      </w:r>
      <w:r>
        <w:rPr>
          <w:sz w:val="28"/>
          <w:szCs w:val="28"/>
        </w:rPr>
        <w:t xml:space="preserve">      в)  </w:t>
      </w:r>
      <w:r>
        <w:rPr>
          <w:position w:val="-24"/>
          <w:sz w:val="28"/>
          <w:szCs w:val="28"/>
        </w:rPr>
        <w:object>
          <v:shape id="_x0000_i1044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0">
            <o:LockedField>false</o:LockedField>
          </o:OLEObject>
        </w:object>
      </w:r>
      <w:r>
        <w:rPr>
          <w:sz w:val="28"/>
          <w:szCs w:val="28"/>
        </w:rPr>
        <w:t xml:space="preserve"> - 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203200" cy="393700"/>
            <wp:effectExtent l="0" t="0" r="0" b="2540"/>
            <wp:docPr id="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Выполнить умножение: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46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6" DrawAspect="Content" ObjectID="_1468075739" r:id="rId33">
            <o:LockedField>false</o:LockedField>
          </o:OLEObject>
        </w:object>
      </w:r>
      <w:r>
        <w:rPr>
          <w:sz w:val="28"/>
          <w:szCs w:val="28"/>
        </w:rPr>
        <w:t xml:space="preserve"> ∙ </w:t>
      </w:r>
      <w:r>
        <w:rPr>
          <w:position w:val="-24"/>
          <w:sz w:val="28"/>
          <w:szCs w:val="28"/>
        </w:rPr>
        <w:object>
          <v:shape id="_x0000_i1047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7" DrawAspect="Content" ObjectID="_1468075740" r:id="rId35">
            <o:LockedField>false</o:LockedField>
          </o:OLEObject>
        </w:object>
      </w:r>
      <w:r>
        <w:rPr>
          <w:sz w:val="28"/>
          <w:szCs w:val="28"/>
        </w:rPr>
        <w:t xml:space="preserve">      б)  </w:t>
      </w:r>
      <w:r>
        <w:rPr>
          <w:position w:val="-24"/>
          <w:sz w:val="28"/>
          <w:szCs w:val="28"/>
        </w:rPr>
        <w:object>
          <v:shape id="_x0000_i1048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8" DrawAspect="Content" ObjectID="_1468075741" r:id="rId37">
            <o:LockedField>false</o:LockedField>
          </o:OLEObject>
        </w:object>
      </w:r>
      <w:r>
        <w:rPr>
          <w:sz w:val="28"/>
          <w:szCs w:val="28"/>
        </w:rPr>
        <w:t xml:space="preserve"> ∙ </w:t>
      </w:r>
      <w:r>
        <w:rPr>
          <w:position w:val="-24"/>
          <w:sz w:val="28"/>
          <w:szCs w:val="28"/>
        </w:rPr>
        <w:object>
          <v:shape id="_x0000_i1049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9" DrawAspect="Content" ObjectID="_1468075742" r:id="rId39">
            <o:LockedField>false</o:LockedField>
          </o:OLEObject>
        </w:object>
      </w:r>
      <w:r>
        <w:rPr>
          <w:sz w:val="28"/>
          <w:szCs w:val="28"/>
        </w:rPr>
        <w:t xml:space="preserve">    в) </w:t>
      </w:r>
      <w:r>
        <w:rPr>
          <w:position w:val="-24"/>
          <w:sz w:val="28"/>
          <w:szCs w:val="28"/>
        </w:rPr>
        <w:object>
          <v:shape id="_x0000_i1050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0" DrawAspect="Content" ObjectID="_1468075743" r:id="rId41">
            <o:LockedField>false</o:LockedField>
          </o:OLEObject>
        </w:object>
      </w:r>
      <w:r>
        <w:rPr>
          <w:sz w:val="28"/>
          <w:szCs w:val="28"/>
        </w:rPr>
        <w:t xml:space="preserve"> ∙ </w:t>
      </w:r>
      <w:r>
        <w:rPr>
          <w:position w:val="-24"/>
          <w:sz w:val="28"/>
          <w:szCs w:val="28"/>
        </w:rPr>
        <w:object>
          <v:shape id="_x0000_i1051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1" DrawAspect="Content" ObjectID="_1468075744" r:id="rId43">
            <o:LockedField>false</o:LockedField>
          </o:OLEObject>
        </w:object>
      </w:r>
      <w:r>
        <w:rPr>
          <w:sz w:val="28"/>
          <w:szCs w:val="28"/>
        </w:rPr>
        <w:t xml:space="preserve">        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Найти частное от деления:</w:t>
      </w:r>
    </w:p>
    <w:p>
      <w:pPr>
        <w:ind w:left="360"/>
        <w:rPr>
          <w:position w:val="-24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4"/>
          <w:sz w:val="28"/>
          <w:szCs w:val="28"/>
        </w:rPr>
        <w:object>
          <v:shape id="_x0000_i1052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2" DrawAspect="Content" ObjectID="_1468075745" r:id="rId45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>
        <w:rPr>
          <w:position w:val="-24"/>
          <w:sz w:val="28"/>
          <w:szCs w:val="28"/>
        </w:rPr>
        <w:object>
          <v:shape id="_x0000_i105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3" DrawAspect="Content" ObjectID="_1468075746" r:id="rId47">
            <o:LockedField>false</o:LockedField>
          </o:OLEObject>
        </w:object>
      </w:r>
      <w:r>
        <w:rPr>
          <w:sz w:val="28"/>
          <w:szCs w:val="28"/>
        </w:rPr>
        <w:t xml:space="preserve">    б)  </w:t>
      </w:r>
      <w:r>
        <w:rPr>
          <w:position w:val="-24"/>
          <w:sz w:val="28"/>
          <w:szCs w:val="28"/>
        </w:rPr>
        <w:object>
          <v:shape id="_x0000_i1054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54" DrawAspect="Content" ObjectID="_1468075747" r:id="rId49">
            <o:LockedField>false</o:LockedField>
          </o:OLEObject>
        </w:objec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</w:rPr>
        <w:object>
          <v:shape id="_x0000_i1055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55" DrawAspect="Content" ObjectID="_1468075748" r:id="rId51">
            <o:LockedField>false</o:LockedField>
          </o:OLEObject>
        </w:object>
      </w:r>
      <w:r>
        <w:rPr>
          <w:sz w:val="28"/>
          <w:szCs w:val="28"/>
        </w:rPr>
        <w:t xml:space="preserve">     в)  </w:t>
      </w:r>
      <w:r>
        <w:rPr>
          <w:position w:val="-24"/>
          <w:sz w:val="28"/>
          <w:szCs w:val="28"/>
        </w:rPr>
        <w:object>
          <v:shape id="_x0000_i1056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6" DrawAspect="Content" ObjectID="_1468075749" r:id="rId53">
            <o:LockedField>false</o:LockedField>
          </o:OLEObject>
        </w:objec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</w:rPr>
        <w:object>
          <v:shape id="_x0000_i1057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7" DrawAspect="Content" ObjectID="_1468075750" r:id="rId55">
            <o:LockedField>false</o:LockedField>
          </o:OLEObject>
        </w:objec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Решите задачу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Садовник должен посадить 56 яблонь. В первый день он посадил 3⁄8 от всех яблонь, а во второй день посадил оставшиеся деревья. Сколько яблонь он посадил в первый и во второй дни?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Два велосипедиста выехали навстречу друг другу. Скорость одного из них 18 км в час,  а скорость другого в  4 раза меньше. Через сколько времени они встретятся, если расстояние между ними равно 6 км?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left"/>
        <w:rPr>
          <w:rFonts w:ascii="Cambria Math" w:hAnsi="Cambria Math" w:eastAsia="Cambria Math" w:cs="Cambria Math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left"/>
        <w:rPr>
          <w:rFonts w:ascii="Cambria Math" w:hAnsi="Cambria Math" w:eastAsia="Cambria Math" w:cs="Cambria Math"/>
          <w:b/>
        </w:rPr>
      </w:pPr>
      <w:r>
        <w:rPr>
          <w:rFonts w:ascii="Cambria Math" w:hAnsi="Cambria Math" w:eastAsia="Cambria Math" w:cs="Cambria Math"/>
          <w:b/>
          <w:rtl w:val="0"/>
        </w:rPr>
        <w:t>Демоверсия проверочной работы по теме “</w:t>
      </w:r>
      <w:r>
        <w:rPr>
          <w:rFonts w:ascii="Cambria Math" w:hAnsi="Cambria Math" w:eastAsia="Cambria Math" w:cs="Cambria Math"/>
          <w:b/>
          <w:rtl w:val="0"/>
          <w:lang w:val="ru-RU"/>
        </w:rPr>
        <w:t>Периметр</w:t>
      </w:r>
      <w:r>
        <w:rPr>
          <w:rFonts w:hint="default" w:ascii="Cambria Math" w:hAnsi="Cambria Math" w:eastAsia="Cambria Math" w:cs="Cambria Math"/>
          <w:b/>
          <w:rtl w:val="0"/>
          <w:lang w:val="ru-RU"/>
        </w:rPr>
        <w:t xml:space="preserve"> и площадь</w:t>
      </w:r>
      <w:r>
        <w:rPr>
          <w:rFonts w:ascii="Cambria Math" w:hAnsi="Cambria Math" w:eastAsia="Cambria Math" w:cs="Cambria Math"/>
          <w:b/>
          <w:rtl w:val="0"/>
        </w:rPr>
        <w:t>”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left"/>
        <w:rPr>
          <w:rFonts w:ascii="Cambria Math" w:hAnsi="Cambria Math" w:eastAsia="Cambria Math" w:cs="Cambria Math"/>
          <w:b/>
        </w:rPr>
      </w:pPr>
    </w:p>
    <w:bookmarkEnd w:id="0"/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0" w:afterAutospacing="0"/>
        <w:ind w:right="0"/>
        <w:rPr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В пря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уголь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ни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ке одна сто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на равна 10, дру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гая сторона равна 12. Най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ди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те площадь и периметр прямоугольника.</w:t>
      </w:r>
    </w:p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0" w:afterAutospacing="0"/>
        <w:ind w:right="0"/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Пе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метр квад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та равен 160. Най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ди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те пло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щадь квад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та.</w:t>
      </w:r>
    </w:p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0" w:afterAutospacing="0"/>
        <w:ind w:right="0"/>
      </w:pP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Из квад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та вы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ре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ли пря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уголь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ник (см. ри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су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нок). Най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ди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те пло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щадь по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лу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чив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шей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ся фи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гу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softHyphen/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/>
        </w:rPr>
        <w:t>ры.</w:t>
      </w: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923925" cy="1076325"/>
            <wp:effectExtent l="0" t="0" r="5715" b="5715"/>
            <wp:docPr id="2" name="Изображение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4" descr="IMG_25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120" w:afterAutospacing="0"/>
        <w:ind w:left="0" w:leftChars="0" w:right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>Найти площадь и периметр прямоугольника, у которого ширина 9 м, а длина в 5 раз больше ширины.</w:t>
      </w:r>
    </w:p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120" w:afterAutospacing="0"/>
        <w:ind w:left="0" w:leftChars="0" w:right="0" w:firstLine="0" w:firstLineChars="0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Площадь прямоугольника 192 см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superscript"/>
          <w:lang w:val="ru-RU"/>
        </w:rPr>
        <w:t>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>, длина одной из сторон этого прямоугольника 16 см. Найти периметр прямоугольника.</w:t>
      </w:r>
    </w:p>
    <w:p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120" w:afterAutospacing="0"/>
        <w:ind w:left="0" w:leftChars="0" w:right="0" w:firstLine="0" w:firstLineChars="0"/>
      </w:pPr>
      <w:r>
        <w:rPr>
          <w:rtl w:val="0"/>
        </w:rPr>
        <w:t xml:space="preserve">Решите задачу: Периметр треугольника равен 30 см. Одна из его сторон равна </w:t>
      </w:r>
      <m:oMath>
        <m:r>
          <m:rPr/>
          <w:rPr>
            <w:rFonts w:ascii="Cambria Math" w:hAnsi="Cambria Math" w:eastAsia="Cambria Math" w:cs="Cambria Math"/>
          </w:rPr>
          <m:t>8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</w:rPr>
              <m:t>4</m:t>
            </m:r>
            <m:ctrlPr>
              <w:rPr>
                <w:rFonts w:ascii="Cambria Math" w:hAnsi="Cambria Math" w:eastAsia="Cambria Math" w:cs="Cambria Math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</w:rPr>
              <m:t>15</m:t>
            </m:r>
            <m:ctrlPr>
              <w:rPr>
                <w:rFonts w:ascii="Cambria Math" w:hAnsi="Cambria Math" w:eastAsia="Cambria Math" w:cs="Cambria Math"/>
              </w:rPr>
            </m:ctrlPr>
          </m:den>
        </m:f>
        <m:r>
          <m:rPr/>
          <w:rPr>
            <w:rFonts w:ascii="Cambria Math" w:hAnsi="Cambria Math" w:eastAsia="Cambria Math" w:cs="Cambria Math"/>
          </w:rPr>
          <m:t xml:space="preserve"> см, </m:t>
        </m:r>
      </m:oMath>
      <w:r>
        <w:rPr>
          <w:rtl w:val="0"/>
        </w:rPr>
        <w:t xml:space="preserve">что на </w:t>
      </w:r>
      <m:oMath>
        <m:r>
          <m:rPr/>
          <w:rPr>
            <w:rFonts w:ascii="Cambria Math" w:hAnsi="Cambria Math" w:eastAsia="Cambria Math" w:cs="Cambria Math"/>
          </w:rPr>
          <m:t>2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</w:rPr>
              <m:t>5</m:t>
            </m:r>
            <m:ctrlPr>
              <w:rPr>
                <w:rFonts w:ascii="Cambria Math" w:hAnsi="Cambria Math" w:eastAsia="Cambria Math" w:cs="Cambria Math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</w:rPr>
              <m:t>9</m:t>
            </m:r>
            <m:ctrlPr>
              <w:rPr>
                <w:rFonts w:ascii="Cambria Math" w:hAnsi="Cambria Math" w:eastAsia="Cambria Math" w:cs="Cambria Math"/>
              </w:rPr>
            </m:ctrlPr>
          </m:den>
        </m:f>
      </m:oMath>
      <w:r>
        <w:rPr>
          <w:rtl w:val="0"/>
        </w:rPr>
        <w:t xml:space="preserve"> см меньше второй стороны. Найти третью сторону треугольника.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left"/>
        <w:rPr>
          <w:rFonts w:ascii="Cambria Math" w:hAnsi="Cambria Math" w:eastAsia="Cambria Math" w:cs="Cambria Math"/>
          <w:b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left"/>
        <w:rPr>
          <w:rFonts w:ascii="Cambria Math" w:hAnsi="Cambria Math" w:eastAsia="Cambria Math" w:cs="Cambria Math"/>
          <w:b/>
        </w:rPr>
      </w:pPr>
    </w:p>
    <w:p>
      <w:pPr>
        <w:jc w:val="both"/>
        <w:rPr>
          <w:b/>
        </w:rPr>
      </w:pPr>
    </w:p>
    <w:sectPr>
      <w:pgSz w:w="11906" w:h="16838"/>
      <w:pgMar w:top="1134" w:right="851" w:bottom="1134" w:left="113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E3E6D"/>
    <w:multiLevelType w:val="singleLevel"/>
    <w:tmpl w:val="001E3E6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0EC6"/>
    <w:multiLevelType w:val="singleLevel"/>
    <w:tmpl w:val="13C20EC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35B52E05"/>
    <w:rsid w:val="425E4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sz w:val="24"/>
      <w:szCs w:val="24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1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0" Type="http://schemas.openxmlformats.org/officeDocument/2006/relationships/fontTable" Target="fontTable.xml"/><Relationship Id="rId6" Type="http://schemas.openxmlformats.org/officeDocument/2006/relationships/oleObject" Target="embeddings/oleObject2.bin"/><Relationship Id="rId59" Type="http://schemas.openxmlformats.org/officeDocument/2006/relationships/customXml" Target="../customXml/item1.xml"/><Relationship Id="rId58" Type="http://schemas.openxmlformats.org/officeDocument/2006/relationships/numbering" Target="numbering.xml"/><Relationship Id="rId57" Type="http://schemas.openxmlformats.org/officeDocument/2006/relationships/image" Target="media/image28.png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B0n+wbaykqBcqlqXrpbP7ZibQ==">CgMxLjAyCGguZ2pkZ3hzMghoLmdqZGd4czgAciExTjl1VjBzVkNiUG1tUlRCR19pNHJYX3kxLWVZdnY1S0g=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2024-03-05T20:49:40Z</dcterms:created>
  <dc:creator>n_lar</dc:creator>
  <cp:lastModifiedBy>n_lar</cp:lastModifiedBy>
  <dcterms:modified xsi:type="dcterms:W3CDTF">2024-03-05T21:24:18Z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ABB0477BB5014B448C152905E95435CE_13</vt:lpwstr>
  </property>
</Properties>
</file>