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Индивидуальный план по </w:t>
      </w:r>
      <w:r w:rsidDel="00000000" w:rsidR="00000000" w:rsidRPr="00000000">
        <w:rPr>
          <w:b w:val="1"/>
          <w:u w:val="single"/>
          <w:rtl w:val="0"/>
        </w:rPr>
        <w:t xml:space="preserve">обществознанию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1 полугодие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__10___  класс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</w:t>
      </w:r>
    </w:p>
    <w:tbl>
      <w:tblPr>
        <w:tblStyle w:val="Table1"/>
        <w:tblW w:w="91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"/>
        <w:gridCol w:w="2565"/>
        <w:gridCol w:w="2099"/>
        <w:gridCol w:w="1634"/>
        <w:gridCol w:w="2394"/>
        <w:tblGridChange w:id="0">
          <w:tblGrid>
            <w:gridCol w:w="470"/>
            <w:gridCol w:w="2565"/>
            <w:gridCol w:w="2099"/>
            <w:gridCol w:w="1634"/>
            <w:gridCol w:w="23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Форма аттестации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и время сдачи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Отметка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tl w:val="0"/>
              </w:rPr>
              <w:t xml:space="preserve"> за 1 полугодие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Предоставить тетрадь с выполненными письменно д/з учителю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В часы консультаций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Без отметки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Является допуском к написанию контрольных, проверочных работ и собеседованию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691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проверочная </w:t>
            </w:r>
            <w:r w:rsidDel="00000000" w:rsidR="00000000" w:rsidRPr="00000000">
              <w:rPr>
                <w:b w:val="1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  <w:t xml:space="preserve"> по теме «Введение в философию»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(включить все контрольно-оценочные процедуры, прописанные в рабочей программе 1 четверть)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Образец работы приложить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Выполняется письменно в классе в присутствии учителя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дату проведения работы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028"/>
              </w:tabs>
              <w:spacing w:after="0" w:before="0" w:line="276" w:lineRule="auto"/>
              <w:ind w:left="720" w:right="0" w:hanging="691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center" w:leader="none" w:pos="1028"/>
              </w:tabs>
              <w:spacing w:line="276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Собеседование</w:t>
            </w:r>
            <w:r w:rsidDel="00000000" w:rsidR="00000000" w:rsidRPr="00000000">
              <w:rPr>
                <w:rtl w:val="0"/>
              </w:rPr>
              <w:t xml:space="preserve"> по темам : «Деятельность», «Познание», «Духовная сфера».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Устное собеседование по указанным темам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Выставляется на любую дату в 1 полугодии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Отметка за аттестационный период корректируется при выполнении индивидуального плана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План считается выполненным, если выполнены </w:t>
      </w:r>
      <w:r w:rsidDel="00000000" w:rsidR="00000000" w:rsidRPr="00000000">
        <w:rPr>
          <w:b w:val="1"/>
          <w:rtl w:val="0"/>
        </w:rPr>
        <w:t xml:space="preserve">все</w:t>
      </w:r>
      <w:r w:rsidDel="00000000" w:rsidR="00000000" w:rsidRPr="00000000">
        <w:rPr>
          <w:rtl w:val="0"/>
        </w:rPr>
        <w:t xml:space="preserve"> пункты плана (п.п.1-3) на отметку «3» и выше.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  <w:t xml:space="preserve">Проверочная работа по теме  «Введение в философию»                         </w:t>
      </w:r>
      <w:r w:rsidDel="00000000" w:rsidR="00000000" w:rsidRPr="00000000">
        <w:rPr>
          <w:i w:val="1"/>
          <w:rtl w:val="0"/>
        </w:rPr>
        <w:t xml:space="preserve">10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  <w:t xml:space="preserve">Вариант 1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1. Запишите слово, пропущенное в таблице</w:t>
      </w:r>
    </w:p>
    <w:tbl>
      <w:tblPr>
        <w:tblStyle w:val="Table2"/>
        <w:tblW w:w="1013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65"/>
        <w:gridCol w:w="5072"/>
        <w:tblGridChange w:id="0">
          <w:tblGrid>
            <w:gridCol w:w="5065"/>
            <w:gridCol w:w="507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Вид деятельности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Цель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Учение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Приобретение знаний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Достижение практически полезного результата, создание продуктов потребления</w:t>
            </w:r>
          </w:p>
        </w:tc>
      </w:tr>
    </w:tbl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2. В приведённом ниже ряду найдите понятие, которое является обобщающим для всех остальных понятий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Опытная проверка, исследовательская гипотеза, классификация объектов, научное познание, теоретическая обоснованность</w:t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3. Ниже приведен перечень терминов. Все они, за исключением двух, связаны с понятием свобода.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1) Волюнтаризм, 2)интерес, 3) ответственность, 4) фатализм, 5) склонность 6) деятельность.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Укажите два термина, «выпадающих» из общего ряда.</w:t>
      </w:r>
    </w:p>
    <w:p w:rsidR="00000000" w:rsidDel="00000000" w:rsidP="00000000" w:rsidRDefault="00000000" w:rsidRPr="00000000" w14:paraId="0000002F">
      <w:pPr>
        <w:shd w:fill="ffffff" w:val="clear"/>
        <w:ind w:left="11" w:firstLine="0"/>
        <w:rPr>
          <w:i w:val="1"/>
          <w:color w:val="000000"/>
        </w:rPr>
      </w:pPr>
      <w:r w:rsidDel="00000000" w:rsidR="00000000" w:rsidRPr="00000000">
        <w:rPr>
          <w:i w:val="1"/>
          <w:rtl w:val="0"/>
        </w:rPr>
        <w:t xml:space="preserve">4</w:t>
      </w:r>
      <w:r w:rsidDel="00000000" w:rsidR="00000000" w:rsidRPr="00000000">
        <w:rPr>
          <w:i w:val="1"/>
          <w:color w:val="000000"/>
          <w:rtl w:val="0"/>
        </w:rPr>
        <w:t xml:space="preserve">. Установите соответствие</w:t>
      </w:r>
    </w:p>
    <w:p w:rsidR="00000000" w:rsidDel="00000000" w:rsidP="00000000" w:rsidRDefault="00000000" w:rsidRPr="00000000" w14:paraId="00000030">
      <w:pPr>
        <w:shd w:fill="ffffff" w:val="clear"/>
        <w:ind w:left="11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7.0" w:type="dxa"/>
        <w:jc w:val="left"/>
        <w:tblInd w:w="-104.0" w:type="dxa"/>
        <w:tblLayout w:type="fixed"/>
        <w:tblLook w:val="0000"/>
      </w:tblPr>
      <w:tblGrid>
        <w:gridCol w:w="5959"/>
        <w:gridCol w:w="4178"/>
        <w:tblGridChange w:id="0">
          <w:tblGrid>
            <w:gridCol w:w="5959"/>
            <w:gridCol w:w="4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МЕТОДЫ НАУЧНОГО ПОЗНАНИЯ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УРОВНИ НАУЧНОГО ПОЗНАНИЯ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1) эксперимент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А) теоретический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2) математическое моделирование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Б) эмпирический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3)наблюдение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4) структурный анализ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5) системный подход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ind w:left="11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Запишите в таблицу выбранные буквы</w:t>
      </w:r>
    </w:p>
    <w:tbl>
      <w:tblPr>
        <w:tblStyle w:val="Table4"/>
        <w:tblW w:w="5670.0" w:type="dxa"/>
        <w:jc w:val="left"/>
        <w:tblInd w:w="-1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1134"/>
        <w:gridCol w:w="1134"/>
        <w:gridCol w:w="1134"/>
        <w:gridCol w:w="1134"/>
        <w:tblGridChange w:id="0">
          <w:tblGrid>
            <w:gridCol w:w="1134"/>
            <w:gridCol w:w="1134"/>
            <w:gridCol w:w="1134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ind w:left="9" w:firstLine="0"/>
        <w:rPr>
          <w:i w:val="1"/>
          <w:color w:val="000000"/>
        </w:rPr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i w:val="1"/>
          <w:color w:val="000000"/>
          <w:rtl w:val="0"/>
        </w:rPr>
        <w:t xml:space="preserve"> Запишите слово, пропущенное в схеме:</w:t>
      </w:r>
    </w:p>
    <w:p w:rsidR="00000000" w:rsidDel="00000000" w:rsidP="00000000" w:rsidRDefault="00000000" w:rsidRPr="00000000" w14:paraId="0000004D">
      <w:pPr>
        <w:shd w:fill="ffffff" w:val="clear"/>
        <w:ind w:left="9" w:firstLine="0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087.0" w:type="dxa"/>
        <w:jc w:val="left"/>
        <w:tblInd w:w="9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6"/>
        <w:gridCol w:w="4111"/>
        <w:tblGridChange w:id="0">
          <w:tblGrid>
            <w:gridCol w:w="2976"/>
            <w:gridCol w:w="4111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Основные признаки …             ……….как формы познания</w: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6139750" y="3786985"/>
                                <a:ext cx="380365" cy="3238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7863775" y="3786985"/>
                                <a:ext cx="679450" cy="30734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54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сознании человека отражается целостный образ предмета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Чувственный образ воспроизводится в сознании без непрерывного взаимодействия человека с самим предметом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Выберите верные утверждения о видах мышления и запишите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цифры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под которыми они указаны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40" w:lineRule="auto"/>
        <w:ind w:left="2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первым видом мышления человека является образное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40" w:lineRule="auto"/>
        <w:ind w:left="2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господствующим сегодня видом мышления является понятийное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40" w:lineRule="auto"/>
        <w:ind w:left="2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образное мышление характерно только для людей искусства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40" w:lineRule="auto"/>
        <w:ind w:left="2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активное развитие сегодня получает знаковое мышление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6"/>
        </w:tabs>
        <w:spacing w:after="0" w:before="0" w:line="240" w:lineRule="auto"/>
        <w:ind w:left="27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знаковое и образное мышление - это синонимы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i w:val="1"/>
          <w:rtl w:val="0"/>
        </w:rPr>
        <w:t xml:space="preserve">7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940425" cy="21467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67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4"/>
        </w:tabs>
        <w:spacing w:after="0" w:before="0" w:line="240" w:lineRule="auto"/>
        <w:ind w:left="274" w:right="0" w:hanging="274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Выберите верные утверждения о соотношении свободы и ответственности и запишите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цифры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под которыми они указаны.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1) По мере развития человеческой свободы ответственность усиливается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2) По мере развития человеческой свободы направленность ответственности смещается с самого человека на коллектив людей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Ответственность человека не зависит от степени его свободы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Моральная ответственность личности предполагает свободу воли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4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5) Физическое и психическое принуждение лица к совершению преступления является обстоятельством исключающим его юридическую ответственность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Выберите верные суждения о социальных институтах и запишите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цифры,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под которыми они указаны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социальные институты выполняют в обществе значимые функции,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.Институты общества обеспечивают интеграцию стремлений, действий и интересов индивидов.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Любое социальное явление можно считать социальным институтом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Социальные институты складываются постепенно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46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Часть социальных институтов прекратила свое существование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Прочитайте приведённый ниже текст, в котором пропущен ряд слов. Выберите из пред-лагаемого списка слова, которые необходимо вставить на место пропусков.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46"/>
        </w:tabs>
        <w:spacing w:after="0" w:before="0" w:line="240" w:lineRule="auto"/>
        <w:ind w:left="3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«Человек живет в</w:t>
        <w:tab/>
        <w:t xml:space="preserve">(А), и его поступки обусловлены становлением,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развитием в человеческом коллективе. Нельзя жить среди людей, не вступая в определенные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4"/>
        </w:tabs>
        <w:spacing w:after="0" w:before="0" w:line="240" w:lineRule="auto"/>
        <w:ind w:left="3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(Б) с окружающими. В условиях современной России и складывающихся в ней новых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14"/>
          <w:tab w:val="left" w:leader="none" w:pos="4416"/>
        </w:tabs>
        <w:spacing w:after="0" w:before="0" w:line="240" w:lineRule="auto"/>
        <w:ind w:left="32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(В) отношений, рыночной</w:t>
        <w:tab/>
        <w:t xml:space="preserve">(Г) и конкурентной борьбы значительно возрастает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роль осмысленной ориентировки человека в окружающей среде. Без понимания творящегося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4" w:right="0" w:hanging="2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вокруг невозможно правильно сориентироваться в жизни, наладить нормальные взаимоотношения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747"/>
          <w:tab w:val="left" w:leader="none" w:pos="4867"/>
        </w:tabs>
        <w:spacing w:after="0" w:before="0" w:line="240" w:lineRule="auto"/>
        <w:ind w:left="269" w:right="0" w:hanging="2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другими людьми и общественными </w:t>
        <w:tab/>
        <w:tab/>
        <w:t xml:space="preserve">(Д). И в этом неоценимую помощь оказывает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" w:right="0" w:hanging="2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социальная психология. Социальная психология изучает закономерности психологических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915"/>
          <w:tab w:val="left" w:leader="none" w:pos="8050"/>
        </w:tabs>
        <w:spacing w:after="0" w:before="0" w:line="240" w:lineRule="auto"/>
        <w:ind w:left="269" w:right="0" w:hanging="27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явлений, возникающих при социальном взаимодействии людей. Роль </w:t>
        <w:tab/>
        <w:tab/>
        <w:t xml:space="preserve">(Е), которыми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" w:right="0" w:hanging="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располагает социальная психология, сейчас значительно возросла».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4" w:right="0" w:hanging="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Слова в списке даны в именительном падеже. Каждое слово (словосочетание)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" w:right="0" w:hanging="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может быть использовано только один раз,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" w:right="2016" w:hanging="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Список терминов: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знание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группа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позиция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отношение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норма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общественный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поведение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"/>
        </w:tabs>
        <w:spacing w:after="0" w:before="0" w:line="240" w:lineRule="auto"/>
        <w:ind w:left="2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экономика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" w:right="2016" w:hanging="27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данной ниже таблице приведены буквы, указывающие на пропуск слова. Запишите в таблицу под каждой буквой номер выбранного вами слова.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76.0" w:type="dxa"/>
        <w:jc w:val="left"/>
        <w:tblLayout w:type="fixed"/>
        <w:tblLook w:val="0000"/>
      </w:tblPr>
      <w:tblGrid>
        <w:gridCol w:w="1502"/>
        <w:gridCol w:w="1526"/>
        <w:gridCol w:w="1522"/>
        <w:gridCol w:w="1502"/>
        <w:gridCol w:w="1517"/>
        <w:gridCol w:w="1507"/>
        <w:tblGridChange w:id="0">
          <w:tblGrid>
            <w:gridCol w:w="1502"/>
            <w:gridCol w:w="1526"/>
            <w:gridCol w:w="1522"/>
            <w:gridCol w:w="1502"/>
            <w:gridCol w:w="1517"/>
            <w:gridCol w:w="15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58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Раскройте на трёх примерах вывод о том, что социальные условия влияют на характер и форму удовлетворения первичных (биологических, витальных) потребностей человека.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i w:val="1"/>
          <w:rtl w:val="0"/>
        </w:rPr>
        <w:t xml:space="preserve">12. Какой смысл обществоведы вкладывают в понятие «истина»? Составьте два предложения:</w:t>
      </w:r>
      <w:r w:rsidDel="00000000" w:rsidR="00000000" w:rsidRPr="00000000">
        <w:rPr>
          <w:rtl w:val="0"/>
        </w:rPr>
        <w:t xml:space="preserve"> одно предложение, содержащее информацию об абсолютной истине, и одно предложение, раскрывающее взаимосвязь абсолютной и относительной истины.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13.В чём состоит специфика социального познания? Ответ аргументируйте с помощью трёх положений.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i w:val="1"/>
          <w:rtl w:val="0"/>
        </w:rPr>
        <w:t xml:space="preserve">14.Составьте сложный план развёрнутого ответа «Глобальные проблемы современности»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0" w:firstLine="0"/>
      </w:pPr>
      <w:rPr>
        <w:rFonts w:ascii="Quattrocento Sans" w:cs="Quattrocento Sans" w:eastAsia="Quattrocento Sans" w:hAnsi="Quattrocento San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0" w:firstLine="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0" w:firstLine="0"/>
      </w:pPr>
      <w:rPr>
        <w:rFonts w:ascii="Trebuchet MS" w:cs="Trebuchet MS" w:eastAsia="Trebuchet MS" w:hAnsi="Trebuchet M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ogsHrW0swKmH1juQzi5l0qtE+Q==">CgMxLjAyCGguZ2pkZ3hzOAByITF6UlJGampzSnlNaU1QLW5xZ2xZck5ONUFSNGh0QzBKdA==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