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44" w:rsidRDefault="0069578C" w:rsidP="00BE6C94">
      <w:pPr>
        <w:pStyle w:val="1"/>
        <w:spacing w:before="73"/>
        <w:ind w:left="1197" w:right="664" w:firstLine="0"/>
        <w:jc w:val="righ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Государственное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D31C44" w:rsidRDefault="0069578C">
      <w:pPr>
        <w:spacing w:before="41"/>
        <w:ind w:left="1206" w:right="664"/>
        <w:jc w:val="center"/>
        <w:rPr>
          <w:b/>
          <w:sz w:val="24"/>
        </w:rPr>
      </w:pPr>
      <w:r>
        <w:rPr>
          <w:b/>
          <w:sz w:val="24"/>
        </w:rPr>
        <w:t>средняя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268 Невского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Санкт-Петербурга</w:t>
      </w:r>
    </w:p>
    <w:p w:rsidR="00D31C44" w:rsidRDefault="00D31C44">
      <w:pPr>
        <w:pStyle w:val="a3"/>
        <w:ind w:left="0" w:firstLine="0"/>
        <w:rPr>
          <w:b/>
          <w:sz w:val="20"/>
        </w:rPr>
      </w:pPr>
    </w:p>
    <w:p w:rsidR="00D31C44" w:rsidRDefault="00D31C44">
      <w:pPr>
        <w:pStyle w:val="a3"/>
        <w:spacing w:before="4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38"/>
        <w:gridCol w:w="4481"/>
      </w:tblGrid>
      <w:tr w:rsidR="00D31C44">
        <w:trPr>
          <w:trHeight w:val="3026"/>
        </w:trPr>
        <w:tc>
          <w:tcPr>
            <w:tcW w:w="5138" w:type="dxa"/>
          </w:tcPr>
          <w:p w:rsidR="00D31C44" w:rsidRDefault="0069578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D31C44" w:rsidRDefault="0069578C">
            <w:pPr>
              <w:pStyle w:val="TableParagraph"/>
              <w:ind w:right="858"/>
              <w:rPr>
                <w:sz w:val="24"/>
              </w:rPr>
            </w:pPr>
            <w:r>
              <w:rPr>
                <w:sz w:val="24"/>
              </w:rPr>
              <w:t>Общим собранием ГБОУ Школы №268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02.02.2021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  <w:p w:rsidR="00D31C44" w:rsidRDefault="00D31C44">
            <w:pPr>
              <w:pStyle w:val="TableParagraph"/>
              <w:ind w:left="0"/>
              <w:rPr>
                <w:b/>
                <w:sz w:val="24"/>
              </w:rPr>
            </w:pPr>
          </w:p>
          <w:p w:rsidR="00D31C44" w:rsidRDefault="0069578C">
            <w:pPr>
              <w:pStyle w:val="TableParagraph"/>
              <w:ind w:right="3104"/>
              <w:rPr>
                <w:sz w:val="24"/>
              </w:rPr>
            </w:pPr>
            <w:r>
              <w:rPr>
                <w:sz w:val="24"/>
              </w:rPr>
              <w:t>С учетом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31C44" w:rsidRDefault="006957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D31C44" w:rsidRDefault="00D31C44">
            <w:pPr>
              <w:pStyle w:val="TableParagraph"/>
              <w:ind w:left="0"/>
              <w:rPr>
                <w:b/>
                <w:sz w:val="24"/>
              </w:rPr>
            </w:pPr>
          </w:p>
          <w:p w:rsidR="00D31C44" w:rsidRDefault="0069578C">
            <w:pPr>
              <w:pStyle w:val="TableParagraph"/>
              <w:ind w:right="274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D31C44" w:rsidRDefault="0069578C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4481" w:type="dxa"/>
          </w:tcPr>
          <w:p w:rsidR="00D31C44" w:rsidRDefault="0069578C">
            <w:pPr>
              <w:pStyle w:val="TableParagraph"/>
              <w:spacing w:line="266" w:lineRule="exact"/>
              <w:ind w:left="87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D31C44" w:rsidRDefault="0069578C">
            <w:pPr>
              <w:pStyle w:val="TableParagraph"/>
              <w:ind w:left="876" w:right="46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02.02.2021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39-од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№268</w:t>
            </w:r>
          </w:p>
          <w:p w:rsidR="00D31C44" w:rsidRDefault="0069578C">
            <w:pPr>
              <w:pStyle w:val="TableParagraph"/>
              <w:tabs>
                <w:tab w:val="left" w:pos="2671"/>
              </w:tabs>
              <w:ind w:left="105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Смирнова</w:t>
            </w:r>
          </w:p>
        </w:tc>
      </w:tr>
    </w:tbl>
    <w:p w:rsidR="00D31C44" w:rsidRDefault="00D31C44">
      <w:pPr>
        <w:pStyle w:val="a3"/>
        <w:ind w:left="0" w:firstLine="0"/>
        <w:rPr>
          <w:b/>
          <w:sz w:val="26"/>
        </w:rPr>
      </w:pPr>
    </w:p>
    <w:p w:rsidR="00D31C44" w:rsidRDefault="00D31C44">
      <w:pPr>
        <w:pStyle w:val="a3"/>
        <w:spacing w:before="4"/>
        <w:ind w:left="0" w:firstLine="0"/>
        <w:rPr>
          <w:b/>
          <w:sz w:val="26"/>
        </w:rPr>
      </w:pPr>
    </w:p>
    <w:p w:rsidR="00D31C44" w:rsidRDefault="0069578C">
      <w:pPr>
        <w:pStyle w:val="1"/>
        <w:ind w:left="1204" w:right="664" w:firstLine="0"/>
        <w:jc w:val="center"/>
      </w:pPr>
      <w:r>
        <w:t>Положение</w:t>
      </w:r>
      <w:r>
        <w:rPr>
          <w:spacing w:val="-5"/>
        </w:rPr>
        <w:t xml:space="preserve"> </w:t>
      </w:r>
      <w:r>
        <w:t>о школьном</w:t>
      </w:r>
      <w:r>
        <w:rPr>
          <w:spacing w:val="-3"/>
        </w:rPr>
        <w:t xml:space="preserve"> </w:t>
      </w:r>
      <w:r>
        <w:t>военно-историческом</w:t>
      </w:r>
      <w:r>
        <w:rPr>
          <w:spacing w:val="-3"/>
        </w:rPr>
        <w:t xml:space="preserve"> </w:t>
      </w:r>
      <w:r>
        <w:t>музее</w:t>
      </w:r>
    </w:p>
    <w:p w:rsidR="00D31C44" w:rsidRDefault="0069578C">
      <w:pPr>
        <w:spacing w:before="41"/>
        <w:ind w:left="1206" w:right="603"/>
        <w:jc w:val="center"/>
        <w:rPr>
          <w:b/>
          <w:sz w:val="24"/>
        </w:rPr>
      </w:pPr>
      <w:r>
        <w:rPr>
          <w:b/>
          <w:sz w:val="24"/>
        </w:rPr>
        <w:t>«Боевой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12-й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приморской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9-й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Ленинградской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партизанских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бригад»</w:t>
      </w:r>
    </w:p>
    <w:p w:rsidR="00D31C44" w:rsidRDefault="00D31C44">
      <w:pPr>
        <w:pStyle w:val="a3"/>
        <w:spacing w:before="1"/>
        <w:ind w:left="0" w:firstLine="0"/>
        <w:rPr>
          <w:b/>
          <w:sz w:val="31"/>
        </w:rPr>
      </w:pPr>
    </w:p>
    <w:p w:rsidR="00D31C44" w:rsidRDefault="0069578C">
      <w:pPr>
        <w:pStyle w:val="1"/>
        <w:numPr>
          <w:ilvl w:val="0"/>
          <w:numId w:val="2"/>
        </w:numPr>
        <w:tabs>
          <w:tab w:val="left" w:pos="1374"/>
        </w:tabs>
        <w:ind w:hanging="36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31C44" w:rsidRDefault="0069578C">
      <w:pPr>
        <w:pStyle w:val="a4"/>
        <w:numPr>
          <w:ilvl w:val="1"/>
          <w:numId w:val="2"/>
        </w:numPr>
        <w:tabs>
          <w:tab w:val="left" w:pos="1374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военно-историческом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</w:t>
      </w:r>
      <w:r>
        <w:rPr>
          <w:spacing w:val="58"/>
          <w:sz w:val="24"/>
        </w:rPr>
        <w:t xml:space="preserve"> </w:t>
      </w:r>
      <w:r>
        <w:rPr>
          <w:sz w:val="24"/>
        </w:rPr>
        <w:t>«Боевой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12-й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приморской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D31C44" w:rsidRDefault="0069578C">
      <w:pPr>
        <w:pStyle w:val="a3"/>
        <w:spacing w:before="40" w:line="276" w:lineRule="auto"/>
        <w:ind w:right="108" w:firstLine="0"/>
        <w:jc w:val="both"/>
      </w:pPr>
      <w:r>
        <w:t>9-й Ленинградской партизанских бригад» (далее Положение) разработано в соответствии</w:t>
      </w:r>
      <w:r>
        <w:rPr>
          <w:spacing w:val="-57"/>
        </w:rPr>
        <w:t xml:space="preserve"> </w:t>
      </w:r>
      <w:r>
        <w:t>с Законом Российской Федерации 273-ФЗ от 29.12.2012 «Об образовании в Российской</w:t>
      </w:r>
      <w:r>
        <w:rPr>
          <w:spacing w:val="1"/>
        </w:rPr>
        <w:t xml:space="preserve"> </w:t>
      </w:r>
      <w:r>
        <w:t>Федерации», Законом Российской Федерации «О музейном фонде и музеях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268</w:t>
      </w:r>
      <w:r>
        <w:rPr>
          <w:spacing w:val="-1"/>
        </w:rPr>
        <w:t xml:space="preserve"> </w:t>
      </w:r>
      <w:r>
        <w:t>Невского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Санкт-Петербурга.</w:t>
      </w:r>
    </w:p>
    <w:p w:rsidR="00D31C44" w:rsidRDefault="0069578C">
      <w:pPr>
        <w:pStyle w:val="a4"/>
        <w:numPr>
          <w:ilvl w:val="1"/>
          <w:numId w:val="2"/>
        </w:numPr>
        <w:tabs>
          <w:tab w:val="left" w:pos="1374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направления работы военно-исторического музея</w:t>
      </w:r>
      <w:r>
        <w:rPr>
          <w:spacing w:val="1"/>
          <w:sz w:val="24"/>
        </w:rPr>
        <w:t xml:space="preserve"> </w:t>
      </w:r>
      <w:r>
        <w:rPr>
          <w:sz w:val="24"/>
        </w:rPr>
        <w:t>«Боевой путь 12-й приморской и 9-й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партизанских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бригад».</w:t>
      </w:r>
    </w:p>
    <w:p w:rsidR="00D31C44" w:rsidRDefault="0069578C">
      <w:pPr>
        <w:pStyle w:val="a4"/>
        <w:numPr>
          <w:ilvl w:val="1"/>
          <w:numId w:val="2"/>
        </w:numPr>
        <w:tabs>
          <w:tab w:val="left" w:pos="1374"/>
        </w:tabs>
        <w:spacing w:line="276" w:lineRule="auto"/>
        <w:ind w:right="107"/>
        <w:jc w:val="both"/>
        <w:rPr>
          <w:sz w:val="24"/>
        </w:rPr>
      </w:pPr>
      <w:r>
        <w:rPr>
          <w:sz w:val="24"/>
        </w:rPr>
        <w:t>Военно-исторический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«Боевой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12-й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9-й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—в</w:t>
      </w:r>
      <w:proofErr w:type="gramEnd"/>
      <w:r>
        <w:rPr>
          <w:sz w:val="24"/>
        </w:rPr>
        <w:t>оенно-исторический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ГБОУ 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268</w:t>
      </w:r>
      <w:r>
        <w:rPr>
          <w:spacing w:val="-1"/>
          <w:sz w:val="24"/>
        </w:rPr>
        <w:t xml:space="preserve"> </w:t>
      </w:r>
      <w:r>
        <w:rPr>
          <w:sz w:val="24"/>
        </w:rPr>
        <w:t>Невского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Санкт-Петербурга.</w:t>
      </w:r>
    </w:p>
    <w:p w:rsidR="00D31C44" w:rsidRDefault="0069578C">
      <w:pPr>
        <w:pStyle w:val="a4"/>
        <w:numPr>
          <w:ilvl w:val="1"/>
          <w:numId w:val="2"/>
        </w:numPr>
        <w:tabs>
          <w:tab w:val="left" w:pos="1374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D31C44" w:rsidRDefault="0069578C">
      <w:pPr>
        <w:pStyle w:val="a4"/>
        <w:numPr>
          <w:ilvl w:val="1"/>
          <w:numId w:val="2"/>
        </w:numPr>
        <w:tabs>
          <w:tab w:val="left" w:pos="1374"/>
        </w:tabs>
        <w:spacing w:line="276" w:lineRule="auto"/>
        <w:ind w:right="104"/>
        <w:jc w:val="both"/>
        <w:rPr>
          <w:sz w:val="24"/>
        </w:rPr>
      </w:pPr>
      <w:r>
        <w:rPr>
          <w:sz w:val="24"/>
        </w:rPr>
        <w:t>Военно-исторический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музей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Законами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образованием, а также Уставом ГБОУ Школа № 268 Невского района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D31C44" w:rsidRDefault="0069578C">
      <w:pPr>
        <w:pStyle w:val="a4"/>
        <w:numPr>
          <w:ilvl w:val="1"/>
          <w:numId w:val="2"/>
        </w:numPr>
        <w:tabs>
          <w:tab w:val="left" w:pos="1374"/>
        </w:tabs>
        <w:spacing w:before="1" w:line="276" w:lineRule="auto"/>
        <w:ind w:right="105"/>
        <w:jc w:val="both"/>
        <w:rPr>
          <w:sz w:val="24"/>
        </w:rPr>
      </w:pPr>
      <w:r>
        <w:rPr>
          <w:sz w:val="24"/>
        </w:rPr>
        <w:t>Военно-исторический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12-й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приморской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9-й</w:t>
      </w:r>
      <w:r>
        <w:rPr>
          <w:spacing w:val="-16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партизанских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бригад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Отечественной.</w:t>
      </w:r>
    </w:p>
    <w:p w:rsidR="00D31C44" w:rsidRDefault="0069578C">
      <w:pPr>
        <w:pStyle w:val="a4"/>
        <w:numPr>
          <w:ilvl w:val="1"/>
          <w:numId w:val="2"/>
        </w:numPr>
        <w:tabs>
          <w:tab w:val="left" w:pos="1374"/>
        </w:tabs>
        <w:spacing w:line="278" w:lineRule="auto"/>
        <w:ind w:right="106"/>
        <w:jc w:val="both"/>
        <w:rPr>
          <w:sz w:val="24"/>
        </w:rPr>
      </w:pPr>
      <w:r>
        <w:rPr>
          <w:sz w:val="24"/>
        </w:rPr>
        <w:t>Подлинные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D31C44" w:rsidRDefault="00D31C44">
      <w:pPr>
        <w:pStyle w:val="a3"/>
        <w:ind w:left="0" w:firstLine="0"/>
        <w:rPr>
          <w:sz w:val="20"/>
        </w:rPr>
      </w:pPr>
    </w:p>
    <w:p w:rsidR="00D31C44" w:rsidRDefault="00D31C44">
      <w:pPr>
        <w:pStyle w:val="a3"/>
        <w:ind w:left="0" w:firstLine="0"/>
        <w:rPr>
          <w:sz w:val="20"/>
        </w:rPr>
      </w:pPr>
    </w:p>
    <w:p w:rsidR="00D31C44" w:rsidRDefault="00D31C44">
      <w:pPr>
        <w:pStyle w:val="a3"/>
        <w:ind w:left="0" w:firstLine="0"/>
        <w:rPr>
          <w:sz w:val="20"/>
        </w:rPr>
      </w:pPr>
    </w:p>
    <w:p w:rsidR="00D31C44" w:rsidRDefault="00D31C44">
      <w:pPr>
        <w:pStyle w:val="a3"/>
        <w:ind w:left="0" w:firstLine="0"/>
        <w:rPr>
          <w:sz w:val="20"/>
        </w:rPr>
      </w:pPr>
    </w:p>
    <w:p w:rsidR="00D31C44" w:rsidRDefault="00D31C44">
      <w:pPr>
        <w:pStyle w:val="a3"/>
        <w:spacing w:before="11"/>
        <w:ind w:left="0" w:firstLine="0"/>
        <w:rPr>
          <w:sz w:val="23"/>
        </w:rPr>
      </w:pPr>
    </w:p>
    <w:p w:rsidR="00D31C44" w:rsidRDefault="0069578C">
      <w:pPr>
        <w:pStyle w:val="a3"/>
        <w:spacing w:before="90"/>
        <w:ind w:left="542" w:firstLine="0"/>
        <w:jc w:val="center"/>
      </w:pPr>
      <w:r>
        <w:t>1</w:t>
      </w:r>
    </w:p>
    <w:p w:rsidR="00D31C44" w:rsidRDefault="00D31C44">
      <w:pPr>
        <w:jc w:val="center"/>
        <w:sectPr w:rsidR="00D31C44">
          <w:type w:val="continuous"/>
          <w:pgSz w:w="11910" w:h="16840"/>
          <w:pgMar w:top="1360" w:right="740" w:bottom="280" w:left="480" w:header="720" w:footer="720" w:gutter="0"/>
          <w:cols w:space="720"/>
        </w:sectPr>
      </w:pPr>
    </w:p>
    <w:p w:rsidR="00D31C44" w:rsidRDefault="0069578C" w:rsidP="00E92F3F">
      <w:pPr>
        <w:pStyle w:val="1"/>
        <w:numPr>
          <w:ilvl w:val="0"/>
          <w:numId w:val="2"/>
        </w:numPr>
        <w:tabs>
          <w:tab w:val="left" w:pos="1374"/>
        </w:tabs>
        <w:spacing w:before="73"/>
        <w:ind w:left="1134" w:hanging="361"/>
      </w:pPr>
      <w:r>
        <w:lastRenderedPageBreak/>
        <w:t>Основные</w:t>
      </w:r>
      <w:r>
        <w:rPr>
          <w:spacing w:val="-3"/>
        </w:rPr>
        <w:t xml:space="preserve"> </w:t>
      </w:r>
      <w:r>
        <w:t>понятия</w:t>
      </w:r>
    </w:p>
    <w:p w:rsidR="00D31C44" w:rsidRDefault="0069578C" w:rsidP="00E92F3F">
      <w:pPr>
        <w:pStyle w:val="a4"/>
        <w:numPr>
          <w:ilvl w:val="1"/>
          <w:numId w:val="2"/>
        </w:numPr>
        <w:tabs>
          <w:tab w:val="left" w:pos="1374"/>
        </w:tabs>
        <w:spacing w:before="39" w:line="276" w:lineRule="auto"/>
        <w:ind w:left="1134" w:right="107"/>
        <w:jc w:val="both"/>
        <w:rPr>
          <w:sz w:val="24"/>
        </w:rPr>
      </w:pP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музея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 w:rsidR="00B43FD6">
        <w:rPr>
          <w:spacing w:val="1"/>
          <w:sz w:val="24"/>
        </w:rPr>
        <w:t xml:space="preserve"> </w:t>
      </w:r>
      <w:r w:rsidR="00B43FD6" w:rsidRPr="00E92F3F">
        <w:rPr>
          <w:spacing w:val="1"/>
          <w:sz w:val="24"/>
        </w:rPr>
        <w:t xml:space="preserve">военно-исторический </w:t>
      </w:r>
      <w:r w:rsidR="00B43FD6">
        <w:rPr>
          <w:spacing w:val="1"/>
          <w:sz w:val="24"/>
        </w:rPr>
        <w:t>(</w:t>
      </w:r>
      <w:r>
        <w:rPr>
          <w:sz w:val="24"/>
        </w:rPr>
        <w:t>специализация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12-й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9-й</w:t>
      </w:r>
      <w:r>
        <w:rPr>
          <w:spacing w:val="1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партизанских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 в</w:t>
      </w:r>
      <w:r>
        <w:rPr>
          <w:spacing w:val="-1"/>
          <w:sz w:val="24"/>
        </w:rPr>
        <w:t xml:space="preserve"> </w:t>
      </w:r>
      <w:r>
        <w:rPr>
          <w:sz w:val="24"/>
        </w:rPr>
        <w:t>годы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Великой Отечественной</w:t>
      </w:r>
      <w:r w:rsidR="00B43FD6">
        <w:rPr>
          <w:sz w:val="24"/>
        </w:rPr>
        <w:t>)</w:t>
      </w:r>
      <w:r>
        <w:rPr>
          <w:sz w:val="24"/>
        </w:rPr>
        <w:t>.</w:t>
      </w:r>
    </w:p>
    <w:p w:rsidR="00D31C44" w:rsidRDefault="0069578C" w:rsidP="00E92F3F">
      <w:pPr>
        <w:pStyle w:val="a4"/>
        <w:numPr>
          <w:ilvl w:val="1"/>
          <w:numId w:val="2"/>
        </w:numPr>
        <w:tabs>
          <w:tab w:val="left" w:pos="1374"/>
        </w:tabs>
        <w:spacing w:line="278" w:lineRule="auto"/>
        <w:ind w:left="1134" w:right="106"/>
        <w:jc w:val="both"/>
        <w:rPr>
          <w:sz w:val="24"/>
        </w:rPr>
      </w:pPr>
      <w:r>
        <w:rPr>
          <w:sz w:val="24"/>
        </w:rPr>
        <w:t>Музейный предмет —</w:t>
      </w:r>
      <w:r w:rsidR="00B43FD6">
        <w:rPr>
          <w:sz w:val="24"/>
        </w:rPr>
        <w:t xml:space="preserve"> </w:t>
      </w:r>
      <w:r w:rsidR="00B43FD6" w:rsidRPr="00E92F3F">
        <w:rPr>
          <w:sz w:val="24"/>
        </w:rPr>
        <w:t>культурная ценность, качество либо особые признаки которой делают необходимым для общества её сохранение, изучение и публичное представление</w:t>
      </w:r>
      <w:r w:rsidRPr="00E92F3F">
        <w:rPr>
          <w:sz w:val="24"/>
        </w:rPr>
        <w:t>.</w:t>
      </w:r>
    </w:p>
    <w:p w:rsidR="00D31C44" w:rsidRDefault="0069578C" w:rsidP="00E92F3F">
      <w:pPr>
        <w:pStyle w:val="a4"/>
        <w:numPr>
          <w:ilvl w:val="1"/>
          <w:numId w:val="2"/>
        </w:numPr>
        <w:tabs>
          <w:tab w:val="left" w:pos="1374"/>
        </w:tabs>
        <w:spacing w:line="276" w:lineRule="auto"/>
        <w:ind w:left="1134" w:right="109"/>
        <w:jc w:val="both"/>
        <w:rPr>
          <w:sz w:val="24"/>
        </w:rPr>
      </w:pPr>
      <w:r>
        <w:rPr>
          <w:spacing w:val="-1"/>
          <w:sz w:val="24"/>
        </w:rPr>
        <w:t>Музейное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собрание</w:t>
      </w:r>
      <w:r>
        <w:rPr>
          <w:spacing w:val="-13"/>
          <w:sz w:val="24"/>
        </w:rPr>
        <w:t xml:space="preserve"> </w:t>
      </w:r>
      <w:r w:rsidR="00B43FD6"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</w:t>
      </w:r>
      <w:r w:rsidR="00B43FD6">
        <w:rPr>
          <w:spacing w:val="-15"/>
          <w:sz w:val="24"/>
        </w:rPr>
        <w:t>-</w:t>
      </w:r>
      <w:r>
        <w:rPr>
          <w:spacing w:val="-1"/>
          <w:sz w:val="24"/>
        </w:rPr>
        <w:t>организованная</w:t>
      </w:r>
      <w:r>
        <w:rPr>
          <w:spacing w:val="-14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вспомогательных материалов.</w:t>
      </w:r>
    </w:p>
    <w:p w:rsidR="00D31C44" w:rsidRDefault="0069578C" w:rsidP="00E92F3F">
      <w:pPr>
        <w:pStyle w:val="a4"/>
        <w:numPr>
          <w:ilvl w:val="1"/>
          <w:numId w:val="2"/>
        </w:numPr>
        <w:tabs>
          <w:tab w:val="left" w:pos="1374"/>
        </w:tabs>
        <w:spacing w:line="278" w:lineRule="auto"/>
        <w:ind w:left="1134" w:right="110"/>
        <w:jc w:val="both"/>
        <w:rPr>
          <w:sz w:val="24"/>
        </w:rPr>
      </w:pPr>
      <w:r>
        <w:rPr>
          <w:sz w:val="24"/>
        </w:rPr>
        <w:t>Комплектование музейных фондов - деятельность музея по выявлению, сбору, учету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D31C44" w:rsidRPr="00E92F3F" w:rsidRDefault="0069578C" w:rsidP="00E92F3F">
      <w:pPr>
        <w:pStyle w:val="a4"/>
        <w:numPr>
          <w:ilvl w:val="1"/>
          <w:numId w:val="2"/>
        </w:numPr>
        <w:tabs>
          <w:tab w:val="left" w:pos="1374"/>
        </w:tabs>
        <w:spacing w:line="272" w:lineRule="exact"/>
        <w:ind w:left="1134" w:hanging="361"/>
        <w:jc w:val="both"/>
        <w:rPr>
          <w:sz w:val="24"/>
        </w:rPr>
      </w:pPr>
      <w:r>
        <w:rPr>
          <w:sz w:val="24"/>
        </w:rPr>
        <w:t>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 w:rsidR="00B43FD6">
        <w:rPr>
          <w:sz w:val="24"/>
        </w:rPr>
        <w:t xml:space="preserve"> </w:t>
      </w:r>
      <w:r w:rsidR="00B43FD6" w:rsidRPr="00E92F3F">
        <w:rPr>
          <w:sz w:val="24"/>
        </w:rPr>
        <w:t>первичной регистрации сведений о музейных предметах и музейных коллекциях</w:t>
      </w:r>
      <w:r w:rsidRPr="00E92F3F">
        <w:rPr>
          <w:sz w:val="24"/>
        </w:rPr>
        <w:t>.</w:t>
      </w:r>
    </w:p>
    <w:p w:rsidR="00D31C44" w:rsidRPr="0039632D" w:rsidRDefault="00B43FD6" w:rsidP="00E92F3F">
      <w:pPr>
        <w:pStyle w:val="a4"/>
        <w:numPr>
          <w:ilvl w:val="1"/>
          <w:numId w:val="2"/>
        </w:numPr>
        <w:tabs>
          <w:tab w:val="left" w:pos="1374"/>
        </w:tabs>
        <w:spacing w:before="34" w:line="276" w:lineRule="auto"/>
        <w:ind w:left="1134" w:right="109"/>
        <w:jc w:val="both"/>
        <w:rPr>
          <w:sz w:val="28"/>
        </w:rPr>
      </w:pPr>
      <w:r w:rsidRPr="0039632D">
        <w:rPr>
          <w:sz w:val="24"/>
        </w:rPr>
        <w:t xml:space="preserve"> </w:t>
      </w:r>
      <w:r w:rsidRPr="00E92F3F">
        <w:rPr>
          <w:sz w:val="24"/>
        </w:rPr>
        <w:t xml:space="preserve">Паспортизация </w:t>
      </w:r>
      <w:r w:rsidRPr="0039632D">
        <w:rPr>
          <w:sz w:val="24"/>
        </w:rPr>
        <w:t>–</w:t>
      </w:r>
      <w:r w:rsidR="0039632D">
        <w:rPr>
          <w:sz w:val="24"/>
        </w:rPr>
        <w:t xml:space="preserve"> </w:t>
      </w:r>
      <w:r w:rsidRPr="0039632D">
        <w:rPr>
          <w:sz w:val="24"/>
        </w:rPr>
        <w:t xml:space="preserve">процедура установления соответствия </w:t>
      </w:r>
      <w:r w:rsidR="0039632D" w:rsidRPr="0039632D">
        <w:rPr>
          <w:sz w:val="24"/>
        </w:rPr>
        <w:t>музея, требования методических рекомендаций и оформление необходимого пакета документов</w:t>
      </w:r>
      <w:r w:rsidR="0039632D">
        <w:rPr>
          <w:sz w:val="24"/>
        </w:rPr>
        <w:t>, указанного в Положении о паспортизации.</w:t>
      </w:r>
    </w:p>
    <w:p w:rsidR="0039632D" w:rsidRDefault="0039632D" w:rsidP="00E92F3F">
      <w:pPr>
        <w:pStyle w:val="a4"/>
        <w:numPr>
          <w:ilvl w:val="1"/>
          <w:numId w:val="2"/>
        </w:numPr>
        <w:tabs>
          <w:tab w:val="left" w:pos="1374"/>
        </w:tabs>
        <w:spacing w:before="34" w:line="276" w:lineRule="auto"/>
        <w:ind w:left="1134" w:right="109"/>
        <w:jc w:val="both"/>
        <w:rPr>
          <w:sz w:val="24"/>
        </w:rPr>
      </w:pPr>
      <w:r w:rsidRPr="00E92F3F">
        <w:rPr>
          <w:sz w:val="24"/>
        </w:rPr>
        <w:t xml:space="preserve">Регистрация музея образовательной организации </w:t>
      </w:r>
      <w:r>
        <w:rPr>
          <w:sz w:val="24"/>
        </w:rPr>
        <w:t>– внесение данных о музее в единый Всероссийский электронный реестр паспортизированных музеев образовательных организаций на сайте:</w:t>
      </w:r>
      <w:r w:rsidR="00A93738">
        <w:rPr>
          <w:sz w:val="24"/>
          <w:lang w:val="en-US"/>
        </w:rPr>
        <w:t>https</w:t>
      </w:r>
      <w:r w:rsidR="00A93738">
        <w:rPr>
          <w:sz w:val="24"/>
        </w:rPr>
        <w:t>://</w:t>
      </w:r>
      <w:proofErr w:type="spellStart"/>
      <w:r w:rsidR="00A93738">
        <w:rPr>
          <w:sz w:val="24"/>
        </w:rPr>
        <w:t>юныйтурист</w:t>
      </w:r>
      <w:proofErr w:type="gramStart"/>
      <w:r w:rsidR="00A93738">
        <w:rPr>
          <w:sz w:val="24"/>
        </w:rPr>
        <w:t>.р</w:t>
      </w:r>
      <w:proofErr w:type="gramEnd"/>
      <w:r w:rsidR="00A93738">
        <w:rPr>
          <w:sz w:val="24"/>
        </w:rPr>
        <w:t>ф</w:t>
      </w:r>
      <w:proofErr w:type="spellEnd"/>
    </w:p>
    <w:p w:rsidR="0086446C" w:rsidRPr="0086446C" w:rsidRDefault="0086446C" w:rsidP="00E92F3F">
      <w:pPr>
        <w:tabs>
          <w:tab w:val="left" w:pos="1374"/>
        </w:tabs>
        <w:spacing w:before="34" w:line="276" w:lineRule="auto"/>
        <w:ind w:left="1134" w:right="109"/>
        <w:rPr>
          <w:sz w:val="24"/>
        </w:rPr>
      </w:pPr>
    </w:p>
    <w:p w:rsidR="00D31C44" w:rsidRDefault="00A93738" w:rsidP="00E92F3F">
      <w:pPr>
        <w:pStyle w:val="1"/>
        <w:numPr>
          <w:ilvl w:val="0"/>
          <w:numId w:val="2"/>
        </w:numPr>
        <w:tabs>
          <w:tab w:val="left" w:pos="1374"/>
        </w:tabs>
        <w:ind w:left="1134" w:hanging="361"/>
      </w:pPr>
      <w:r>
        <w:t>Структура и руководство музея образовательной организации</w:t>
      </w:r>
    </w:p>
    <w:p w:rsidR="00D31C44" w:rsidRDefault="00A93738" w:rsidP="00E92F3F">
      <w:pPr>
        <w:pStyle w:val="a4"/>
        <w:numPr>
          <w:ilvl w:val="1"/>
          <w:numId w:val="2"/>
        </w:numPr>
        <w:tabs>
          <w:tab w:val="left" w:pos="1374"/>
        </w:tabs>
        <w:spacing w:before="36" w:line="276" w:lineRule="auto"/>
        <w:ind w:left="1134" w:right="106"/>
        <w:jc w:val="both"/>
        <w:rPr>
          <w:sz w:val="24"/>
        </w:rPr>
      </w:pPr>
      <w:r>
        <w:rPr>
          <w:sz w:val="24"/>
        </w:rPr>
        <w:t xml:space="preserve"> Общее руководство деятельностью музея осуществляет руководитель образовательной организации.</w:t>
      </w:r>
    </w:p>
    <w:p w:rsidR="00A93738" w:rsidRDefault="00A93738" w:rsidP="00E92F3F">
      <w:pPr>
        <w:pStyle w:val="a4"/>
        <w:numPr>
          <w:ilvl w:val="1"/>
          <w:numId w:val="2"/>
        </w:numPr>
        <w:tabs>
          <w:tab w:val="left" w:pos="1374"/>
        </w:tabs>
        <w:spacing w:before="2"/>
        <w:ind w:left="1134" w:hanging="361"/>
        <w:jc w:val="both"/>
        <w:rPr>
          <w:sz w:val="24"/>
        </w:rPr>
      </w:pPr>
      <w:r>
        <w:rPr>
          <w:sz w:val="24"/>
        </w:rPr>
        <w:t xml:space="preserve"> Непосредственное руководство деятельностью музея может осуществлять</w:t>
      </w:r>
      <w:r w:rsidR="0086446C">
        <w:rPr>
          <w:sz w:val="24"/>
        </w:rPr>
        <w:t>: руководитель музея, педаго</w:t>
      </w:r>
      <w:proofErr w:type="gramStart"/>
      <w:r w:rsidR="0086446C">
        <w:rPr>
          <w:sz w:val="24"/>
        </w:rPr>
        <w:t>г-</w:t>
      </w:r>
      <w:proofErr w:type="gramEnd"/>
      <w:r w:rsidR="0086446C">
        <w:rPr>
          <w:sz w:val="24"/>
        </w:rPr>
        <w:t xml:space="preserve"> организатор, назначенный приказом по образовательной организации, или педагог дополнительного образования, реализующий дополнительную общеобразовательную программу туристско-краеведческой направленности.</w:t>
      </w:r>
    </w:p>
    <w:p w:rsidR="00D31C44" w:rsidRDefault="0086446C" w:rsidP="00E92F3F">
      <w:pPr>
        <w:pStyle w:val="a4"/>
        <w:numPr>
          <w:ilvl w:val="1"/>
          <w:numId w:val="2"/>
        </w:numPr>
        <w:tabs>
          <w:tab w:val="left" w:pos="1374"/>
        </w:tabs>
        <w:spacing w:before="42" w:line="276" w:lineRule="auto"/>
        <w:ind w:left="1134" w:right="109"/>
        <w:jc w:val="both"/>
        <w:rPr>
          <w:sz w:val="24"/>
        </w:rPr>
      </w:pPr>
      <w:r>
        <w:rPr>
          <w:sz w:val="24"/>
        </w:rPr>
        <w:t>В целях оказания помощи музею образовательной организации может быть организован совет содействия или попечительский совет</w:t>
      </w:r>
      <w:r w:rsidR="0069578C">
        <w:rPr>
          <w:sz w:val="24"/>
        </w:rPr>
        <w:t>.</w:t>
      </w:r>
    </w:p>
    <w:p w:rsidR="00D31C44" w:rsidRDefault="00D31C44" w:rsidP="00E92F3F">
      <w:pPr>
        <w:pStyle w:val="a3"/>
        <w:spacing w:before="10"/>
        <w:ind w:left="1134" w:firstLine="0"/>
        <w:jc w:val="both"/>
        <w:rPr>
          <w:sz w:val="27"/>
        </w:rPr>
      </w:pPr>
    </w:p>
    <w:p w:rsidR="00DD5407" w:rsidRDefault="0086446C" w:rsidP="00E92F3F">
      <w:pPr>
        <w:pStyle w:val="1"/>
        <w:numPr>
          <w:ilvl w:val="0"/>
          <w:numId w:val="2"/>
        </w:numPr>
        <w:tabs>
          <w:tab w:val="left" w:pos="1434"/>
        </w:tabs>
        <w:spacing w:line="276" w:lineRule="auto"/>
        <w:ind w:left="1134"/>
      </w:pPr>
      <w:r>
        <w:t>Организация и деятельность музея образовательной организации</w:t>
      </w:r>
    </w:p>
    <w:p w:rsidR="00D9624F" w:rsidRDefault="00DD5407" w:rsidP="00E92F3F">
      <w:pPr>
        <w:pStyle w:val="1"/>
        <w:tabs>
          <w:tab w:val="left" w:pos="1434"/>
        </w:tabs>
        <w:spacing w:line="276" w:lineRule="auto"/>
        <w:ind w:left="1134"/>
        <w:rPr>
          <w:b w:val="0"/>
        </w:rPr>
      </w:pPr>
      <w:r>
        <w:rPr>
          <w:b w:val="0"/>
        </w:rPr>
        <w:t xml:space="preserve">4.1. </w:t>
      </w:r>
      <w:r w:rsidR="00CD38A8">
        <w:rPr>
          <w:b w:val="0"/>
        </w:rPr>
        <w:t>Ор</w:t>
      </w:r>
      <w:r w:rsidR="00050B1D">
        <w:rPr>
          <w:b w:val="0"/>
        </w:rPr>
        <w:t>ганизация музея в образовательной организации является, как правило, результатом краеведческой, поисковой, экскурсионной работы обучающихся и педагогов. Создается музей в образовательной организации</w:t>
      </w:r>
      <w:r w:rsidR="00D9624F">
        <w:rPr>
          <w:b w:val="0"/>
        </w:rPr>
        <w:t xml:space="preserve"> по инициативе педагогов, обучающихся, выпускников, родителей, общественности.</w:t>
      </w:r>
    </w:p>
    <w:p w:rsidR="00D9624F" w:rsidRDefault="00D9624F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  <w:r>
        <w:rPr>
          <w:b w:val="0"/>
        </w:rPr>
        <w:t xml:space="preserve">4.2. Учредителем музея образовательной организации  является образовательная </w:t>
      </w:r>
      <w:r w:rsidR="00F5408D">
        <w:rPr>
          <w:b w:val="0"/>
        </w:rPr>
        <w:t xml:space="preserve">   </w:t>
      </w:r>
      <w:r>
        <w:rPr>
          <w:b w:val="0"/>
        </w:rPr>
        <w:t>организация, в которой организуется музей. Учредительным документом музея является приказ об открытии музея, подписанный руководителем образовательной организации.</w:t>
      </w:r>
    </w:p>
    <w:p w:rsidR="00D9624F" w:rsidRDefault="00D9624F" w:rsidP="00E92F3F">
      <w:pPr>
        <w:pStyle w:val="1"/>
        <w:tabs>
          <w:tab w:val="left" w:pos="1434"/>
        </w:tabs>
        <w:spacing w:line="276" w:lineRule="auto"/>
        <w:ind w:left="1134"/>
        <w:rPr>
          <w:b w:val="0"/>
        </w:rPr>
      </w:pPr>
      <w:r>
        <w:rPr>
          <w:b w:val="0"/>
        </w:rPr>
        <w:t>4.3. Деятельность музея регламентируется положением и утверждается руководителем данной образовательной организации.</w:t>
      </w:r>
    </w:p>
    <w:p w:rsidR="00ED5B97" w:rsidRDefault="00D9624F" w:rsidP="00E92F3F">
      <w:pPr>
        <w:pStyle w:val="1"/>
        <w:tabs>
          <w:tab w:val="left" w:pos="1434"/>
        </w:tabs>
        <w:spacing w:line="276" w:lineRule="auto"/>
        <w:ind w:left="1134"/>
        <w:rPr>
          <w:b w:val="0"/>
        </w:rPr>
      </w:pPr>
      <w:r>
        <w:rPr>
          <w:b w:val="0"/>
        </w:rPr>
        <w:t>4.4. Обязательны</w:t>
      </w:r>
      <w:r w:rsidR="00ED5B97">
        <w:rPr>
          <w:b w:val="0"/>
        </w:rPr>
        <w:t>е</w:t>
      </w:r>
      <w:r>
        <w:rPr>
          <w:b w:val="0"/>
        </w:rPr>
        <w:t xml:space="preserve"> услови</w:t>
      </w:r>
      <w:r w:rsidR="00ED5B97">
        <w:rPr>
          <w:b w:val="0"/>
        </w:rPr>
        <w:t>я для создания музея образовательной организации:</w:t>
      </w:r>
    </w:p>
    <w:p w:rsidR="00ED5B97" w:rsidRDefault="004F5623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  <w:r>
        <w:rPr>
          <w:b w:val="0"/>
        </w:rPr>
        <w:t>-</w:t>
      </w:r>
      <w:r w:rsidR="00ED5B97">
        <w:rPr>
          <w:b w:val="0"/>
        </w:rPr>
        <w:t>Музейный актив из числа обучающихся и педагогов</w:t>
      </w:r>
      <w:r w:rsidR="00E7775D">
        <w:rPr>
          <w:b w:val="0"/>
        </w:rPr>
        <w:t>;</w:t>
      </w:r>
    </w:p>
    <w:p w:rsidR="00512DFB" w:rsidRPr="004F5623" w:rsidRDefault="004F5623" w:rsidP="00E92F3F">
      <w:pPr>
        <w:tabs>
          <w:tab w:val="left" w:pos="1374"/>
        </w:tabs>
        <w:spacing w:before="88" w:line="276" w:lineRule="auto"/>
        <w:ind w:left="1134"/>
        <w:jc w:val="both"/>
        <w:rPr>
          <w:sz w:val="24"/>
        </w:rPr>
      </w:pPr>
      <w:r>
        <w:rPr>
          <w:sz w:val="24"/>
        </w:rPr>
        <w:t>-</w:t>
      </w:r>
      <w:r w:rsidR="00512DFB" w:rsidRPr="004F5623">
        <w:rPr>
          <w:sz w:val="24"/>
        </w:rPr>
        <w:t>собранные и зарегистрированные в инвентарной книге музейные предметы;</w:t>
      </w:r>
    </w:p>
    <w:p w:rsidR="00512DFB" w:rsidRPr="004F5623" w:rsidRDefault="004F5623" w:rsidP="00E92F3F">
      <w:pPr>
        <w:tabs>
          <w:tab w:val="left" w:pos="1374"/>
        </w:tabs>
        <w:spacing w:before="88" w:line="276" w:lineRule="auto"/>
        <w:ind w:left="1134"/>
        <w:jc w:val="both"/>
        <w:rPr>
          <w:sz w:val="24"/>
        </w:rPr>
      </w:pPr>
      <w:r>
        <w:rPr>
          <w:sz w:val="24"/>
        </w:rPr>
        <w:t>-</w:t>
      </w:r>
      <w:r w:rsidR="00512DFB" w:rsidRPr="004F5623">
        <w:rPr>
          <w:sz w:val="24"/>
        </w:rPr>
        <w:t>помещение и оборудование для хранения и экспонирования музейных предметов;</w:t>
      </w:r>
    </w:p>
    <w:p w:rsidR="00512DFB" w:rsidRPr="004F5623" w:rsidRDefault="004F5623" w:rsidP="00E92F3F">
      <w:pPr>
        <w:tabs>
          <w:tab w:val="left" w:pos="1374"/>
        </w:tabs>
        <w:spacing w:before="88" w:line="276" w:lineRule="auto"/>
        <w:ind w:left="1134"/>
        <w:jc w:val="both"/>
        <w:rPr>
          <w:sz w:val="24"/>
        </w:rPr>
      </w:pPr>
      <w:r>
        <w:rPr>
          <w:sz w:val="24"/>
        </w:rPr>
        <w:t>-</w:t>
      </w:r>
      <w:r w:rsidR="00512DFB" w:rsidRPr="004F5623">
        <w:rPr>
          <w:sz w:val="24"/>
        </w:rPr>
        <w:t>музейные экспозиции;</w:t>
      </w:r>
    </w:p>
    <w:p w:rsidR="00512DFB" w:rsidRPr="004F5623" w:rsidRDefault="004F5623" w:rsidP="00E92F3F">
      <w:pPr>
        <w:tabs>
          <w:tab w:val="left" w:pos="1374"/>
        </w:tabs>
        <w:spacing w:before="88" w:line="276" w:lineRule="auto"/>
        <w:ind w:left="1134"/>
        <w:jc w:val="both"/>
        <w:rPr>
          <w:sz w:val="24"/>
        </w:rPr>
      </w:pPr>
      <w:r>
        <w:rPr>
          <w:sz w:val="24"/>
        </w:rPr>
        <w:t>-</w:t>
      </w:r>
      <w:r w:rsidR="00512DFB" w:rsidRPr="004F5623">
        <w:rPr>
          <w:sz w:val="24"/>
        </w:rPr>
        <w:t>положение о музее, утвержденное руководителем образовательной организации.</w:t>
      </w:r>
    </w:p>
    <w:p w:rsidR="00512DFB" w:rsidRDefault="00512DFB" w:rsidP="00E92F3F">
      <w:pPr>
        <w:pStyle w:val="a3"/>
        <w:spacing w:before="11"/>
        <w:ind w:left="1134" w:firstLine="0"/>
        <w:jc w:val="both"/>
        <w:rPr>
          <w:sz w:val="27"/>
        </w:rPr>
      </w:pPr>
    </w:p>
    <w:p w:rsidR="00512DFB" w:rsidRDefault="00512DFB" w:rsidP="00E92F3F">
      <w:pPr>
        <w:pStyle w:val="1"/>
        <w:numPr>
          <w:ilvl w:val="0"/>
          <w:numId w:val="2"/>
        </w:numPr>
        <w:tabs>
          <w:tab w:val="left" w:pos="1434"/>
        </w:tabs>
        <w:spacing w:line="276" w:lineRule="auto"/>
        <w:ind w:left="1134"/>
      </w:pPr>
      <w:r>
        <w:t>Функции музея образовательной организации</w:t>
      </w:r>
    </w:p>
    <w:p w:rsidR="00512DFB" w:rsidRDefault="00512DFB" w:rsidP="00E92F3F">
      <w:pPr>
        <w:pStyle w:val="a4"/>
        <w:numPr>
          <w:ilvl w:val="1"/>
          <w:numId w:val="2"/>
        </w:numPr>
        <w:tabs>
          <w:tab w:val="left" w:pos="1374"/>
        </w:tabs>
        <w:spacing w:line="270" w:lineRule="exact"/>
        <w:ind w:left="1134" w:hanging="361"/>
        <w:jc w:val="both"/>
        <w:rPr>
          <w:sz w:val="24"/>
        </w:rPr>
      </w:pPr>
      <w:r>
        <w:rPr>
          <w:sz w:val="24"/>
        </w:rPr>
        <w:t xml:space="preserve"> Основными функциями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 являются:</w:t>
      </w:r>
    </w:p>
    <w:p w:rsidR="00512DFB" w:rsidRPr="00E7775D" w:rsidRDefault="00512DFB" w:rsidP="00E92F3F">
      <w:pPr>
        <w:tabs>
          <w:tab w:val="left" w:pos="1374"/>
        </w:tabs>
        <w:spacing w:before="43" w:line="273" w:lineRule="auto"/>
        <w:ind w:left="1134"/>
        <w:jc w:val="both"/>
        <w:rPr>
          <w:sz w:val="24"/>
        </w:rPr>
      </w:pPr>
      <w:r>
        <w:rPr>
          <w:sz w:val="24"/>
        </w:rPr>
        <w:t xml:space="preserve">                 5.1.1. Д</w:t>
      </w:r>
      <w:r w:rsidRPr="00E7775D">
        <w:rPr>
          <w:sz w:val="24"/>
        </w:rPr>
        <w:t>окументирование</w:t>
      </w:r>
      <w:r>
        <w:rPr>
          <w:sz w:val="24"/>
        </w:rPr>
        <w:t xml:space="preserve">, </w:t>
      </w:r>
      <w:r w:rsidRPr="00E7775D">
        <w:rPr>
          <w:spacing w:val="-7"/>
          <w:sz w:val="24"/>
        </w:rPr>
        <w:t xml:space="preserve"> </w:t>
      </w:r>
      <w:r w:rsidRPr="00E7775D">
        <w:rPr>
          <w:sz w:val="24"/>
        </w:rPr>
        <w:t>выявления,</w:t>
      </w:r>
      <w:r w:rsidRPr="00E7775D">
        <w:rPr>
          <w:spacing w:val="1"/>
          <w:sz w:val="24"/>
        </w:rPr>
        <w:t xml:space="preserve"> </w:t>
      </w:r>
      <w:r w:rsidRPr="00E7775D">
        <w:rPr>
          <w:sz w:val="24"/>
        </w:rPr>
        <w:t>сбор,</w:t>
      </w:r>
      <w:r w:rsidRPr="00E7775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комплектование, </w:t>
      </w:r>
      <w:r w:rsidRPr="00E7775D">
        <w:rPr>
          <w:sz w:val="24"/>
        </w:rPr>
        <w:t>изучени</w:t>
      </w:r>
      <w:r>
        <w:rPr>
          <w:sz w:val="24"/>
        </w:rPr>
        <w:t>е</w:t>
      </w:r>
      <w:r w:rsidRPr="00E7775D">
        <w:rPr>
          <w:spacing w:val="1"/>
          <w:sz w:val="24"/>
        </w:rPr>
        <w:t xml:space="preserve"> </w:t>
      </w:r>
      <w:r w:rsidR="00F5408D">
        <w:rPr>
          <w:spacing w:val="1"/>
          <w:sz w:val="24"/>
        </w:rPr>
        <w:t xml:space="preserve">учебно-научных </w:t>
      </w:r>
      <w:r>
        <w:rPr>
          <w:spacing w:val="1"/>
          <w:sz w:val="24"/>
        </w:rPr>
        <w:t>коллекций</w:t>
      </w:r>
      <w:r>
        <w:rPr>
          <w:sz w:val="24"/>
        </w:rPr>
        <w:t xml:space="preserve"> и </w:t>
      </w:r>
      <w:r w:rsidRPr="00E7775D">
        <w:rPr>
          <w:sz w:val="24"/>
        </w:rPr>
        <w:t>хранения</w:t>
      </w:r>
      <w:r w:rsidRPr="00E7775D">
        <w:rPr>
          <w:spacing w:val="1"/>
          <w:sz w:val="24"/>
        </w:rPr>
        <w:t xml:space="preserve"> </w:t>
      </w:r>
      <w:r w:rsidRPr="00E7775D">
        <w:rPr>
          <w:sz w:val="24"/>
        </w:rPr>
        <w:t>музейных предметов</w:t>
      </w:r>
      <w:r>
        <w:rPr>
          <w:sz w:val="24"/>
        </w:rPr>
        <w:t>.</w:t>
      </w:r>
    </w:p>
    <w:p w:rsidR="00512DFB" w:rsidRPr="00B971D2" w:rsidRDefault="00512DFB" w:rsidP="00E92F3F">
      <w:pPr>
        <w:tabs>
          <w:tab w:val="left" w:pos="1361"/>
          <w:tab w:val="left" w:pos="1362"/>
        </w:tabs>
        <w:spacing w:before="2" w:line="273" w:lineRule="auto"/>
        <w:ind w:left="1134"/>
        <w:jc w:val="both"/>
        <w:rPr>
          <w:sz w:val="24"/>
        </w:rPr>
      </w:pPr>
      <w:r>
        <w:rPr>
          <w:sz w:val="24"/>
        </w:rPr>
        <w:t>5.1.2. О</w:t>
      </w:r>
      <w:r w:rsidRPr="00B971D2">
        <w:rPr>
          <w:sz w:val="24"/>
        </w:rPr>
        <w:t>существление</w:t>
      </w:r>
      <w:r w:rsidRPr="00B971D2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 с использованием </w:t>
      </w:r>
      <w:r w:rsidRPr="00B971D2">
        <w:rPr>
          <w:sz w:val="24"/>
        </w:rPr>
        <w:t>музейны</w:t>
      </w:r>
      <w:r>
        <w:rPr>
          <w:sz w:val="24"/>
        </w:rPr>
        <w:t xml:space="preserve">х </w:t>
      </w:r>
      <w:r w:rsidRPr="00B971D2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технологий деятельности </w:t>
      </w:r>
      <w:r w:rsidRPr="00B971D2">
        <w:rPr>
          <w:sz w:val="24"/>
        </w:rPr>
        <w:t>по</w:t>
      </w:r>
      <w:r w:rsidRPr="00B971D2">
        <w:rPr>
          <w:spacing w:val="-4"/>
          <w:sz w:val="24"/>
        </w:rPr>
        <w:t xml:space="preserve"> </w:t>
      </w:r>
      <w:r w:rsidRPr="00B971D2">
        <w:rPr>
          <w:sz w:val="24"/>
        </w:rPr>
        <w:t>воспитанию,</w:t>
      </w:r>
      <w:r w:rsidRPr="00B971D2">
        <w:rPr>
          <w:spacing w:val="-6"/>
          <w:sz w:val="24"/>
        </w:rPr>
        <w:t xml:space="preserve"> </w:t>
      </w:r>
      <w:r w:rsidRPr="00B971D2">
        <w:rPr>
          <w:sz w:val="24"/>
        </w:rPr>
        <w:t>обучению,</w:t>
      </w:r>
      <w:r w:rsidRPr="00B971D2">
        <w:rPr>
          <w:spacing w:val="-57"/>
          <w:sz w:val="24"/>
        </w:rPr>
        <w:t xml:space="preserve"> </w:t>
      </w:r>
      <w:r w:rsidRPr="00B971D2">
        <w:rPr>
          <w:sz w:val="24"/>
        </w:rPr>
        <w:t>развитию,</w:t>
      </w:r>
      <w:r w:rsidRPr="00B971D2">
        <w:rPr>
          <w:spacing w:val="-1"/>
          <w:sz w:val="24"/>
        </w:rPr>
        <w:t xml:space="preserve"> </w:t>
      </w:r>
      <w:r w:rsidRPr="00B971D2">
        <w:rPr>
          <w:sz w:val="24"/>
        </w:rPr>
        <w:t xml:space="preserve">социализации </w:t>
      </w:r>
      <w:r>
        <w:rPr>
          <w:sz w:val="24"/>
        </w:rPr>
        <w:t xml:space="preserve">и профессиональной ориентации </w:t>
      </w:r>
      <w:r w:rsidRPr="00B971D2">
        <w:rPr>
          <w:sz w:val="24"/>
        </w:rPr>
        <w:t>обучающихся</w:t>
      </w:r>
      <w:r>
        <w:rPr>
          <w:sz w:val="24"/>
        </w:rPr>
        <w:t>.</w:t>
      </w:r>
    </w:p>
    <w:p w:rsidR="00512DFB" w:rsidRPr="00B971D2" w:rsidRDefault="00512DFB" w:rsidP="00E92F3F">
      <w:pPr>
        <w:tabs>
          <w:tab w:val="left" w:pos="1373"/>
          <w:tab w:val="left" w:pos="1374"/>
          <w:tab w:val="left" w:pos="10074"/>
        </w:tabs>
        <w:spacing w:before="4" w:line="273" w:lineRule="auto"/>
        <w:ind w:left="1134"/>
        <w:jc w:val="both"/>
        <w:rPr>
          <w:sz w:val="24"/>
        </w:rPr>
      </w:pPr>
      <w:r>
        <w:rPr>
          <w:sz w:val="24"/>
        </w:rPr>
        <w:t>5.1.3. О</w:t>
      </w:r>
      <w:r w:rsidRPr="00B971D2">
        <w:rPr>
          <w:sz w:val="24"/>
        </w:rPr>
        <w:t xml:space="preserve">рганизация  </w:t>
      </w:r>
      <w:r>
        <w:rPr>
          <w:sz w:val="24"/>
        </w:rPr>
        <w:t xml:space="preserve">и проведение </w:t>
      </w:r>
      <w:r w:rsidRPr="00B971D2">
        <w:rPr>
          <w:spacing w:val="9"/>
          <w:sz w:val="24"/>
        </w:rPr>
        <w:t xml:space="preserve"> </w:t>
      </w:r>
      <w:r w:rsidRPr="00B971D2">
        <w:rPr>
          <w:sz w:val="24"/>
        </w:rPr>
        <w:t xml:space="preserve">культурно-просветительской,  </w:t>
      </w:r>
      <w:r w:rsidRPr="00B971D2">
        <w:rPr>
          <w:spacing w:val="9"/>
          <w:sz w:val="24"/>
        </w:rPr>
        <w:t xml:space="preserve"> </w:t>
      </w:r>
      <w:r w:rsidRPr="00B971D2">
        <w:rPr>
          <w:sz w:val="24"/>
        </w:rPr>
        <w:t xml:space="preserve">методической,  </w:t>
      </w:r>
      <w:r w:rsidRPr="00B971D2">
        <w:rPr>
          <w:spacing w:val="9"/>
          <w:sz w:val="24"/>
        </w:rPr>
        <w:t xml:space="preserve"> </w:t>
      </w:r>
      <w:r w:rsidRPr="00B971D2">
        <w:rPr>
          <w:sz w:val="24"/>
        </w:rPr>
        <w:t xml:space="preserve">информационной  </w:t>
      </w:r>
      <w:r w:rsidRPr="00B971D2">
        <w:rPr>
          <w:spacing w:val="7"/>
          <w:sz w:val="24"/>
        </w:rPr>
        <w:t xml:space="preserve"> </w:t>
      </w:r>
      <w:r>
        <w:rPr>
          <w:sz w:val="24"/>
        </w:rPr>
        <w:t>и иной деятельности.</w:t>
      </w:r>
    </w:p>
    <w:p w:rsidR="00512DFB" w:rsidRDefault="00512DFB" w:rsidP="00E92F3F">
      <w:pPr>
        <w:tabs>
          <w:tab w:val="left" w:pos="1373"/>
          <w:tab w:val="left" w:pos="1374"/>
        </w:tabs>
        <w:spacing w:before="3"/>
        <w:ind w:left="1134"/>
        <w:jc w:val="both"/>
        <w:rPr>
          <w:sz w:val="24"/>
        </w:rPr>
      </w:pPr>
      <w:r>
        <w:rPr>
          <w:sz w:val="24"/>
        </w:rPr>
        <w:t>5.1.4. Публичное представление музейных предметов и музейных коллекций в социальных сетях, в том числе в Реестре.</w:t>
      </w:r>
    </w:p>
    <w:p w:rsidR="00801E6A" w:rsidRPr="00B971D2" w:rsidRDefault="00801E6A" w:rsidP="00E92F3F">
      <w:pPr>
        <w:tabs>
          <w:tab w:val="left" w:pos="1373"/>
          <w:tab w:val="left" w:pos="1374"/>
        </w:tabs>
        <w:spacing w:before="3"/>
        <w:ind w:left="1134"/>
        <w:rPr>
          <w:sz w:val="24"/>
        </w:rPr>
      </w:pPr>
    </w:p>
    <w:p w:rsidR="00512DFB" w:rsidRPr="00801E6A" w:rsidRDefault="00436A04" w:rsidP="00E92F3F">
      <w:pPr>
        <w:pStyle w:val="1"/>
        <w:tabs>
          <w:tab w:val="left" w:pos="1374"/>
        </w:tabs>
        <w:ind w:left="1134" w:firstLine="0"/>
        <w:jc w:val="left"/>
      </w:pPr>
      <w:r>
        <w:t xml:space="preserve">6.   </w:t>
      </w:r>
      <w:r w:rsidR="00512DFB">
        <w:t>Учет</w:t>
      </w:r>
      <w:r w:rsidR="00512DFB">
        <w:rPr>
          <w:spacing w:val="-2"/>
        </w:rPr>
        <w:t xml:space="preserve"> </w:t>
      </w:r>
      <w:r w:rsidR="00512DFB">
        <w:t>и</w:t>
      </w:r>
      <w:r w:rsidR="00512DFB">
        <w:rPr>
          <w:spacing w:val="-3"/>
        </w:rPr>
        <w:t xml:space="preserve"> </w:t>
      </w:r>
      <w:r w:rsidR="00512DFB">
        <w:t>обеспечение</w:t>
      </w:r>
      <w:r w:rsidR="00512DFB">
        <w:rPr>
          <w:spacing w:val="-3"/>
        </w:rPr>
        <w:t xml:space="preserve"> </w:t>
      </w:r>
      <w:r w:rsidR="00512DFB">
        <w:t>сохранности</w:t>
      </w:r>
      <w:r w:rsidR="00512DFB">
        <w:rPr>
          <w:spacing w:val="-3"/>
        </w:rPr>
        <w:t xml:space="preserve"> </w:t>
      </w:r>
      <w:r w:rsidR="00512DFB">
        <w:t>фондов музея образовательной организации</w:t>
      </w:r>
    </w:p>
    <w:p w:rsidR="00512DFB" w:rsidRPr="00034696" w:rsidRDefault="00512DFB" w:rsidP="00E92F3F">
      <w:pPr>
        <w:pStyle w:val="a4"/>
        <w:numPr>
          <w:ilvl w:val="1"/>
          <w:numId w:val="7"/>
        </w:numPr>
        <w:tabs>
          <w:tab w:val="left" w:pos="1374"/>
        </w:tabs>
        <w:ind w:left="1134"/>
        <w:jc w:val="both"/>
        <w:rPr>
          <w:sz w:val="24"/>
        </w:rPr>
      </w:pPr>
      <w:r>
        <w:rPr>
          <w:sz w:val="24"/>
        </w:rPr>
        <w:t xml:space="preserve"> Учет музейных предметов музея осуществляется раздельно по основному и вспомогательному фондам: </w:t>
      </w:r>
    </w:p>
    <w:p w:rsidR="00512DFB" w:rsidRPr="00034696" w:rsidRDefault="00512DFB" w:rsidP="00E92F3F">
      <w:pPr>
        <w:tabs>
          <w:tab w:val="left" w:pos="1373"/>
          <w:tab w:val="left" w:pos="1374"/>
        </w:tabs>
        <w:spacing w:before="43" w:line="273" w:lineRule="auto"/>
        <w:ind w:left="1134"/>
        <w:jc w:val="both"/>
        <w:rPr>
          <w:sz w:val="24"/>
        </w:rPr>
      </w:pPr>
      <w:r>
        <w:rPr>
          <w:sz w:val="24"/>
        </w:rPr>
        <w:t xml:space="preserve">   - </w:t>
      </w:r>
      <w:r w:rsidR="004F5623">
        <w:rPr>
          <w:sz w:val="24"/>
        </w:rPr>
        <w:t xml:space="preserve"> </w:t>
      </w:r>
      <w:r>
        <w:rPr>
          <w:sz w:val="24"/>
        </w:rPr>
        <w:t>учет музейных предметов основного фонда (музейные предметы, документирующее развитие природы и историю развития   естественнонаучных дисциплин, историю и развитие человеческого общества, развитие литературы, театрального искусства, музыкальной культуры, историю развития техники, мемориальные предметы) осуществляется в книге поступлений музея</w:t>
      </w:r>
      <w:r w:rsidRPr="00034696">
        <w:rPr>
          <w:sz w:val="24"/>
        </w:rPr>
        <w:t>;</w:t>
      </w:r>
    </w:p>
    <w:p w:rsidR="00512DFB" w:rsidRPr="006477BF" w:rsidRDefault="00512DFB" w:rsidP="00E92F3F">
      <w:pPr>
        <w:tabs>
          <w:tab w:val="left" w:pos="1373"/>
          <w:tab w:val="left" w:pos="1374"/>
        </w:tabs>
        <w:spacing w:before="1" w:line="273" w:lineRule="auto"/>
        <w:ind w:left="1134"/>
        <w:jc w:val="both"/>
        <w:rPr>
          <w:sz w:val="24"/>
        </w:rPr>
      </w:pPr>
      <w:r>
        <w:rPr>
          <w:sz w:val="24"/>
        </w:rPr>
        <w:t xml:space="preserve">  </w:t>
      </w:r>
      <w:r w:rsidR="004F5623">
        <w:rPr>
          <w:sz w:val="24"/>
        </w:rPr>
        <w:t xml:space="preserve"> </w:t>
      </w:r>
      <w:r>
        <w:rPr>
          <w:sz w:val="24"/>
        </w:rPr>
        <w:t>-  учет научно-вспомогательных материалов (копии всех видов и техники исполнения: муляжи, макеты, диаграммы, схемы, модели и репродукции, фот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ксерокопии, материалы, изготовленные музеем для экспозиционной работы) осуществляется в книге учета научно-вспомогательного фонда.</w:t>
      </w:r>
    </w:p>
    <w:p w:rsidR="00512DFB" w:rsidRPr="006477BF" w:rsidRDefault="00801E6A" w:rsidP="00E92F3F">
      <w:pPr>
        <w:tabs>
          <w:tab w:val="left" w:pos="1373"/>
          <w:tab w:val="left" w:pos="1374"/>
        </w:tabs>
        <w:spacing w:before="3" w:line="273" w:lineRule="auto"/>
        <w:ind w:left="1134"/>
        <w:jc w:val="both"/>
        <w:rPr>
          <w:sz w:val="24"/>
        </w:rPr>
      </w:pPr>
      <w:r>
        <w:rPr>
          <w:sz w:val="24"/>
        </w:rPr>
        <w:t xml:space="preserve">  </w:t>
      </w:r>
      <w:r w:rsidR="00512DFB">
        <w:rPr>
          <w:sz w:val="24"/>
        </w:rPr>
        <w:t>6.2.Ответственность за сохранность фондов музея несет руководитель образовательной организации.</w:t>
      </w:r>
    </w:p>
    <w:p w:rsidR="00512DFB" w:rsidRPr="006477BF" w:rsidRDefault="00801E6A" w:rsidP="00E92F3F">
      <w:pPr>
        <w:tabs>
          <w:tab w:val="left" w:pos="1373"/>
          <w:tab w:val="left" w:pos="1374"/>
        </w:tabs>
        <w:spacing w:before="3" w:line="273" w:lineRule="auto"/>
        <w:ind w:left="1134"/>
        <w:jc w:val="both"/>
        <w:rPr>
          <w:sz w:val="24"/>
        </w:rPr>
      </w:pPr>
      <w:r>
        <w:rPr>
          <w:sz w:val="24"/>
        </w:rPr>
        <w:t xml:space="preserve">  </w:t>
      </w:r>
      <w:r w:rsidR="00512DFB">
        <w:rPr>
          <w:sz w:val="24"/>
        </w:rPr>
        <w:t>6.3.Исключение музейных предметов из основного или научно-вспомогательного фондов производится на основании акта руководителя музея, подписанного руководителем образовательной организации</w:t>
      </w:r>
      <w:r w:rsidR="00512DFB" w:rsidRPr="006477BF">
        <w:rPr>
          <w:sz w:val="24"/>
        </w:rPr>
        <w:t>.</w:t>
      </w:r>
    </w:p>
    <w:p w:rsidR="00512DFB" w:rsidRPr="00512DFB" w:rsidRDefault="00801E6A" w:rsidP="00E92F3F">
      <w:pPr>
        <w:tabs>
          <w:tab w:val="left" w:pos="1373"/>
          <w:tab w:val="left" w:pos="1374"/>
        </w:tabs>
        <w:spacing w:before="1" w:line="273" w:lineRule="auto"/>
        <w:ind w:left="1134"/>
        <w:jc w:val="both"/>
        <w:rPr>
          <w:sz w:val="24"/>
        </w:rPr>
      </w:pPr>
      <w:r>
        <w:rPr>
          <w:sz w:val="24"/>
        </w:rPr>
        <w:t xml:space="preserve">  </w:t>
      </w:r>
      <w:r w:rsidR="00512DFB">
        <w:rPr>
          <w:sz w:val="24"/>
        </w:rPr>
        <w:t>6.4. Хранения в музеях взрывоопасных и иных предметов, угрожающих жизни и безопасности людей, категорически запрещается.</w:t>
      </w:r>
    </w:p>
    <w:p w:rsidR="00512DFB" w:rsidRDefault="00801E6A" w:rsidP="00E92F3F">
      <w:pPr>
        <w:tabs>
          <w:tab w:val="left" w:pos="1373"/>
          <w:tab w:val="left" w:pos="1374"/>
        </w:tabs>
        <w:spacing w:before="3" w:line="273" w:lineRule="auto"/>
        <w:ind w:left="1134"/>
        <w:jc w:val="both"/>
        <w:rPr>
          <w:sz w:val="24"/>
        </w:rPr>
      </w:pPr>
      <w:r>
        <w:rPr>
          <w:sz w:val="24"/>
        </w:rPr>
        <w:t xml:space="preserve">  </w:t>
      </w:r>
      <w:r w:rsidR="00512DFB">
        <w:rPr>
          <w:sz w:val="24"/>
        </w:rPr>
        <w:t>6.5.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4F5623" w:rsidRDefault="004F5623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</w:p>
    <w:p w:rsidR="004F5623" w:rsidRDefault="004F5623" w:rsidP="00E92F3F">
      <w:pPr>
        <w:pStyle w:val="1"/>
        <w:tabs>
          <w:tab w:val="left" w:pos="1434"/>
        </w:tabs>
        <w:spacing w:line="276" w:lineRule="auto"/>
        <w:ind w:left="1134" w:firstLine="0"/>
        <w:jc w:val="left"/>
      </w:pPr>
      <w:r w:rsidRPr="004F5623">
        <w:t>7.Регистрация и паспортизация музеев образовательной организации</w:t>
      </w:r>
    </w:p>
    <w:p w:rsidR="004F5623" w:rsidRDefault="004F5623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  <w:r>
        <w:rPr>
          <w:b w:val="0"/>
        </w:rPr>
        <w:t xml:space="preserve">              7.1. Регистрация, паспортизация музеев образовательной организации проводится </w:t>
      </w:r>
      <w:r w:rsidR="00F5408D">
        <w:rPr>
          <w:b w:val="0"/>
        </w:rPr>
        <w:t xml:space="preserve">в </w:t>
      </w:r>
      <w:r w:rsidR="00801E6A">
        <w:rPr>
          <w:b w:val="0"/>
        </w:rPr>
        <w:t>соответствии с Положением о паспортизации и внесением в единый электронный  Реестр образовательных организаций.</w:t>
      </w:r>
    </w:p>
    <w:p w:rsidR="00801E6A" w:rsidRDefault="00801E6A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  <w:r>
        <w:rPr>
          <w:b w:val="0"/>
        </w:rPr>
        <w:t xml:space="preserve">               7.2. Перерегистрация (подтверждение паспортизации) м</w:t>
      </w:r>
      <w:r w:rsidR="00F5408D">
        <w:rPr>
          <w:b w:val="0"/>
        </w:rPr>
        <w:t>узея образовательной организации осуществляется каждые пять лет путем согласования акта обследования музея с региональным куратором музеев образовательных организаций  и внесением акта обследования на страницу музея в едином электронном Реестре музеев образовательных организаций.</w:t>
      </w:r>
    </w:p>
    <w:p w:rsidR="00F5408D" w:rsidRDefault="00F5408D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</w:p>
    <w:p w:rsidR="00F5408D" w:rsidRDefault="00F5408D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</w:p>
    <w:p w:rsidR="00E92F3F" w:rsidRDefault="00E92F3F" w:rsidP="00E92F3F">
      <w:pPr>
        <w:pStyle w:val="1"/>
        <w:tabs>
          <w:tab w:val="left" w:pos="1434"/>
        </w:tabs>
        <w:spacing w:line="276" w:lineRule="auto"/>
        <w:ind w:left="1134" w:firstLine="0"/>
      </w:pPr>
    </w:p>
    <w:p w:rsidR="00F5408D" w:rsidRDefault="00F5408D" w:rsidP="00E92F3F">
      <w:pPr>
        <w:pStyle w:val="1"/>
        <w:tabs>
          <w:tab w:val="left" w:pos="1434"/>
        </w:tabs>
        <w:spacing w:line="276" w:lineRule="auto"/>
        <w:ind w:left="1134" w:firstLine="0"/>
      </w:pPr>
      <w:bookmarkStart w:id="0" w:name="_GoBack"/>
      <w:bookmarkEnd w:id="0"/>
      <w:r w:rsidRPr="00F5408D">
        <w:lastRenderedPageBreak/>
        <w:t>8.Реорганизация (ликвидация музея)</w:t>
      </w:r>
      <w:r>
        <w:t xml:space="preserve"> образовательной организации</w:t>
      </w:r>
    </w:p>
    <w:p w:rsidR="00F5408D" w:rsidRDefault="00F5408D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  <w:r>
        <w:t xml:space="preserve">                  </w:t>
      </w:r>
      <w:r>
        <w:rPr>
          <w:b w:val="0"/>
        </w:rPr>
        <w:t xml:space="preserve">8.1. Вопрос о реорганизации (ликвидации) музея </w:t>
      </w:r>
      <w:r w:rsidR="00D71A0F">
        <w:rPr>
          <w:b w:val="0"/>
        </w:rPr>
        <w:t>образовательной организации, а также о судьбе его коллекций решается учредителем по согласованию с вышестоящим органом управления образованием оформляется приказом.</w:t>
      </w:r>
    </w:p>
    <w:p w:rsidR="00D71A0F" w:rsidRDefault="00D71A0F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  <w:r>
        <w:rPr>
          <w:b w:val="0"/>
        </w:rPr>
        <w:t xml:space="preserve">                  8.2. В случае прекращения деятельности музея образовательной организации музейные предметы основного и научно-вспомогательного фондов, передаются в профильные музеи образовательных организаций.</w:t>
      </w:r>
    </w:p>
    <w:p w:rsidR="00D71A0F" w:rsidRPr="00F5408D" w:rsidRDefault="00D71A0F" w:rsidP="00E92F3F">
      <w:pPr>
        <w:pStyle w:val="1"/>
        <w:tabs>
          <w:tab w:val="left" w:pos="1434"/>
        </w:tabs>
        <w:spacing w:line="276" w:lineRule="auto"/>
        <w:ind w:left="1134" w:firstLine="0"/>
        <w:rPr>
          <w:b w:val="0"/>
        </w:rPr>
      </w:pPr>
      <w:r>
        <w:rPr>
          <w:b w:val="0"/>
        </w:rPr>
        <w:t xml:space="preserve">                  8.3. При реорганизации (ликвидации) музея образовательной организации составляется протокол, подписанный руководителем образовательной организации, руководителем музея, региональным куратором музеев образовательных организаций, вышеуказанный документ направляется </w:t>
      </w:r>
      <w:r w:rsidR="004C1DB4">
        <w:rPr>
          <w:b w:val="0"/>
        </w:rPr>
        <w:t>федеральному куратору музеев образовательных организаций Российской Федерации для внесения изменений в едином электронном реестре музеев образовательных организаций.</w:t>
      </w:r>
    </w:p>
    <w:p w:rsidR="00F5408D" w:rsidRDefault="00F5408D" w:rsidP="00E92F3F">
      <w:pPr>
        <w:pStyle w:val="1"/>
        <w:tabs>
          <w:tab w:val="left" w:pos="1434"/>
        </w:tabs>
        <w:spacing w:line="276" w:lineRule="auto"/>
        <w:ind w:left="1134" w:firstLine="0"/>
      </w:pPr>
    </w:p>
    <w:p w:rsidR="00F5408D" w:rsidRDefault="00F5408D" w:rsidP="00E92F3F">
      <w:pPr>
        <w:pStyle w:val="1"/>
        <w:tabs>
          <w:tab w:val="left" w:pos="1434"/>
        </w:tabs>
        <w:spacing w:line="276" w:lineRule="auto"/>
        <w:ind w:left="1134" w:firstLine="0"/>
      </w:pPr>
    </w:p>
    <w:p w:rsidR="00F5408D" w:rsidRPr="00F5408D" w:rsidRDefault="00F5408D" w:rsidP="00436A04">
      <w:pPr>
        <w:pStyle w:val="1"/>
        <w:tabs>
          <w:tab w:val="left" w:pos="1434"/>
        </w:tabs>
        <w:spacing w:line="276" w:lineRule="auto"/>
        <w:ind w:left="0" w:firstLine="0"/>
        <w:rPr>
          <w:b w:val="0"/>
        </w:rPr>
        <w:sectPr w:rsidR="00F5408D" w:rsidRPr="00F5408D">
          <w:footerReference w:type="default" r:id="rId9"/>
          <w:pgSz w:w="11910" w:h="16840"/>
          <w:pgMar w:top="1040" w:right="740" w:bottom="1240" w:left="480" w:header="0" w:footer="1056" w:gutter="0"/>
          <w:pgNumType w:start="2"/>
          <w:cols w:space="720"/>
        </w:sectPr>
      </w:pPr>
    </w:p>
    <w:p w:rsidR="00D31C44" w:rsidRPr="00801E6A" w:rsidRDefault="00D31C44" w:rsidP="00801E6A">
      <w:pPr>
        <w:tabs>
          <w:tab w:val="left" w:pos="1373"/>
          <w:tab w:val="left" w:pos="1374"/>
        </w:tabs>
        <w:spacing w:before="3" w:line="273" w:lineRule="auto"/>
        <w:ind w:right="107"/>
        <w:rPr>
          <w:sz w:val="24"/>
        </w:rPr>
      </w:pPr>
    </w:p>
    <w:sectPr w:rsidR="00D31C44" w:rsidRPr="00801E6A">
      <w:pgSz w:w="11910" w:h="16840"/>
      <w:pgMar w:top="1040" w:right="740" w:bottom="1240" w:left="48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FA" w:rsidRDefault="00B47BFA">
      <w:r>
        <w:separator/>
      </w:r>
    </w:p>
  </w:endnote>
  <w:endnote w:type="continuationSeparator" w:id="0">
    <w:p w:rsidR="00B47BFA" w:rsidRDefault="00B4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44" w:rsidRDefault="00B47BF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778.1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D31C44" w:rsidRDefault="0069578C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92F3F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FA" w:rsidRDefault="00B47BFA">
      <w:r>
        <w:separator/>
      </w:r>
    </w:p>
  </w:footnote>
  <w:footnote w:type="continuationSeparator" w:id="0">
    <w:p w:rsidR="00B47BFA" w:rsidRDefault="00B4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EFD"/>
    <w:multiLevelType w:val="hybridMultilevel"/>
    <w:tmpl w:val="2424E49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11257556"/>
    <w:multiLevelType w:val="multilevel"/>
    <w:tmpl w:val="551CA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25737773"/>
    <w:multiLevelType w:val="multilevel"/>
    <w:tmpl w:val="1A30F442"/>
    <w:lvl w:ilvl="0">
      <w:start w:val="1"/>
      <w:numFmt w:val="decimal"/>
      <w:lvlText w:val="%1.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3">
    <w:nsid w:val="36C13B7E"/>
    <w:multiLevelType w:val="multilevel"/>
    <w:tmpl w:val="1A30F442"/>
    <w:lvl w:ilvl="0">
      <w:start w:val="1"/>
      <w:numFmt w:val="decimal"/>
      <w:lvlText w:val="%1.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4">
    <w:nsid w:val="4D4D5A43"/>
    <w:multiLevelType w:val="multilevel"/>
    <w:tmpl w:val="1A30F442"/>
    <w:lvl w:ilvl="0">
      <w:start w:val="1"/>
      <w:numFmt w:val="decimal"/>
      <w:lvlText w:val="%1."/>
      <w:lvlJc w:val="left"/>
      <w:pPr>
        <w:ind w:left="14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5">
    <w:nsid w:val="7CD138A0"/>
    <w:multiLevelType w:val="hybridMultilevel"/>
    <w:tmpl w:val="32DCAEA4"/>
    <w:lvl w:ilvl="0" w:tplc="41EA150A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EBCA8">
      <w:numFmt w:val="bullet"/>
      <w:lvlText w:val="•"/>
      <w:lvlJc w:val="left"/>
      <w:pPr>
        <w:ind w:left="2877" w:hanging="360"/>
      </w:pPr>
      <w:rPr>
        <w:rFonts w:hint="default"/>
        <w:lang w:val="ru-RU" w:eastAsia="en-US" w:bidi="ar-SA"/>
      </w:rPr>
    </w:lvl>
    <w:lvl w:ilvl="2" w:tplc="F176CF6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3" w:tplc="1D663A7E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4" w:tplc="82A8CF3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5" w:tplc="CF62928A">
      <w:numFmt w:val="bullet"/>
      <w:lvlText w:val="•"/>
      <w:lvlJc w:val="left"/>
      <w:pPr>
        <w:ind w:left="6600" w:hanging="360"/>
      </w:pPr>
      <w:rPr>
        <w:rFonts w:hint="default"/>
        <w:lang w:val="ru-RU" w:eastAsia="en-US" w:bidi="ar-SA"/>
      </w:rPr>
    </w:lvl>
    <w:lvl w:ilvl="6" w:tplc="53E6FF24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7" w:tplc="B38EC890">
      <w:numFmt w:val="bullet"/>
      <w:lvlText w:val="•"/>
      <w:lvlJc w:val="left"/>
      <w:pPr>
        <w:ind w:left="8461" w:hanging="360"/>
      </w:pPr>
      <w:rPr>
        <w:rFonts w:hint="default"/>
        <w:lang w:val="ru-RU" w:eastAsia="en-US" w:bidi="ar-SA"/>
      </w:rPr>
    </w:lvl>
    <w:lvl w:ilvl="8" w:tplc="F752BB70">
      <w:numFmt w:val="bullet"/>
      <w:lvlText w:val="•"/>
      <w:lvlJc w:val="left"/>
      <w:pPr>
        <w:ind w:left="9392" w:hanging="360"/>
      </w:pPr>
      <w:rPr>
        <w:rFonts w:hint="default"/>
        <w:lang w:val="ru-RU" w:eastAsia="en-US" w:bidi="ar-SA"/>
      </w:rPr>
    </w:lvl>
  </w:abstractNum>
  <w:abstractNum w:abstractNumId="6">
    <w:nsid w:val="7EF0185A"/>
    <w:multiLevelType w:val="hybridMultilevel"/>
    <w:tmpl w:val="5DC6040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1C44"/>
    <w:rsid w:val="00034696"/>
    <w:rsid w:val="00050B1D"/>
    <w:rsid w:val="0039632D"/>
    <w:rsid w:val="00436A04"/>
    <w:rsid w:val="004C1DB4"/>
    <w:rsid w:val="004F5623"/>
    <w:rsid w:val="00512DFB"/>
    <w:rsid w:val="005E64CE"/>
    <w:rsid w:val="00614072"/>
    <w:rsid w:val="006156CA"/>
    <w:rsid w:val="006477BF"/>
    <w:rsid w:val="0069578C"/>
    <w:rsid w:val="007643B7"/>
    <w:rsid w:val="00801E6A"/>
    <w:rsid w:val="00840FE1"/>
    <w:rsid w:val="0086446C"/>
    <w:rsid w:val="00887A25"/>
    <w:rsid w:val="00A93738"/>
    <w:rsid w:val="00B43FD6"/>
    <w:rsid w:val="00B47BFA"/>
    <w:rsid w:val="00B971D2"/>
    <w:rsid w:val="00BE2877"/>
    <w:rsid w:val="00BE6C94"/>
    <w:rsid w:val="00CD38A8"/>
    <w:rsid w:val="00D31C44"/>
    <w:rsid w:val="00D71A0F"/>
    <w:rsid w:val="00D9624F"/>
    <w:rsid w:val="00DD5407"/>
    <w:rsid w:val="00DE7C3B"/>
    <w:rsid w:val="00DF0F0F"/>
    <w:rsid w:val="00E7775D"/>
    <w:rsid w:val="00E92F3F"/>
    <w:rsid w:val="00ED5B97"/>
    <w:rsid w:val="00F5408D"/>
    <w:rsid w:val="00F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3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3" w:hanging="36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73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3" w:hanging="36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7</cp:revision>
  <dcterms:created xsi:type="dcterms:W3CDTF">2023-11-21T12:59:00Z</dcterms:created>
  <dcterms:modified xsi:type="dcterms:W3CDTF">2023-11-22T05:56:00Z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