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88" w:rsidRDefault="00895488" w:rsidP="008954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0C1" w:rsidRDefault="007D3504" w:rsidP="008954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88">
        <w:rPr>
          <w:rFonts w:ascii="Times New Roman" w:hAnsi="Times New Roman" w:cs="Times New Roman"/>
          <w:b/>
          <w:sz w:val="24"/>
          <w:szCs w:val="24"/>
        </w:rPr>
        <w:t>Промежут</w:t>
      </w:r>
      <w:r w:rsidR="00177EF3">
        <w:rPr>
          <w:rFonts w:ascii="Times New Roman" w:hAnsi="Times New Roman" w:cs="Times New Roman"/>
          <w:b/>
          <w:sz w:val="24"/>
          <w:szCs w:val="24"/>
        </w:rPr>
        <w:t>очная аттестация по</w:t>
      </w:r>
      <w:r w:rsidR="001A50C1">
        <w:rPr>
          <w:rFonts w:ascii="Times New Roman" w:hAnsi="Times New Roman" w:cs="Times New Roman"/>
          <w:b/>
          <w:sz w:val="24"/>
          <w:szCs w:val="24"/>
        </w:rPr>
        <w:t xml:space="preserve"> предмету "</w:t>
      </w:r>
      <w:r w:rsidR="00177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0C1">
        <w:rPr>
          <w:rFonts w:ascii="Times New Roman" w:hAnsi="Times New Roman" w:cs="Times New Roman"/>
          <w:b/>
          <w:sz w:val="24"/>
          <w:szCs w:val="24"/>
        </w:rPr>
        <w:t>Вероятность и статистика"</w:t>
      </w:r>
      <w:r w:rsidR="00177E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3504" w:rsidRPr="00895488" w:rsidRDefault="00177EF3" w:rsidP="008954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A50C1">
        <w:rPr>
          <w:rFonts w:ascii="Times New Roman" w:hAnsi="Times New Roman" w:cs="Times New Roman"/>
          <w:b/>
          <w:sz w:val="24"/>
          <w:szCs w:val="24"/>
        </w:rPr>
        <w:t>1</w:t>
      </w:r>
      <w:r w:rsidR="007D3504" w:rsidRPr="00895488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  <w:r w:rsidR="001A50C1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7D3504" w:rsidRPr="0089548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D3504" w:rsidRPr="00895488" w:rsidRDefault="007D3504" w:rsidP="008954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19C" w:rsidRPr="00895488" w:rsidRDefault="0017119C" w:rsidP="008954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88">
        <w:rPr>
          <w:rFonts w:ascii="Times New Roman" w:hAnsi="Times New Roman" w:cs="Times New Roman"/>
          <w:b/>
          <w:sz w:val="24"/>
          <w:szCs w:val="24"/>
        </w:rPr>
        <w:t>Спецификация</w:t>
      </w:r>
      <w:r w:rsidR="007D3504" w:rsidRPr="00895488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17119C" w:rsidRPr="00895488" w:rsidRDefault="0017119C" w:rsidP="00895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Диагностика направленна на выявления умений полученных в результате изучения школьного предмета «</w:t>
      </w:r>
      <w:r w:rsidR="001A50C1">
        <w:rPr>
          <w:rFonts w:ascii="Times New Roman" w:hAnsi="Times New Roman" w:cs="Times New Roman"/>
          <w:sz w:val="24"/>
          <w:szCs w:val="24"/>
        </w:rPr>
        <w:t>Вероятность и статистика</w:t>
      </w:r>
      <w:r w:rsidRPr="00895488">
        <w:rPr>
          <w:rFonts w:ascii="Times New Roman" w:hAnsi="Times New Roman" w:cs="Times New Roman"/>
          <w:sz w:val="24"/>
          <w:szCs w:val="24"/>
        </w:rPr>
        <w:t xml:space="preserve">» в первом полугодии. Диагностика включает 20 заданий. </w:t>
      </w:r>
    </w:p>
    <w:p w:rsidR="002465A7" w:rsidRDefault="002465A7" w:rsidP="00895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19C" w:rsidRPr="00895488" w:rsidRDefault="0017119C" w:rsidP="00895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Общее время, необходимое для выполнения заданий составляет 45 минут.</w:t>
      </w:r>
    </w:p>
    <w:p w:rsidR="002465A7" w:rsidRDefault="002465A7" w:rsidP="00895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515" w:rsidRDefault="0017119C" w:rsidP="00895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Каждое правильно выполненное задание оценивается в 1 балл</w:t>
      </w:r>
      <w:r w:rsidR="008A3515">
        <w:rPr>
          <w:rFonts w:ascii="Times New Roman" w:hAnsi="Times New Roman" w:cs="Times New Roman"/>
          <w:sz w:val="24"/>
          <w:szCs w:val="24"/>
        </w:rPr>
        <w:t>.</w:t>
      </w:r>
    </w:p>
    <w:p w:rsidR="0017119C" w:rsidRPr="00895488" w:rsidRDefault="0017119C" w:rsidP="00895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 xml:space="preserve">Все задания являются заданиями закрытого типа с одним правильным ответом. </w:t>
      </w:r>
    </w:p>
    <w:p w:rsidR="0017119C" w:rsidRPr="00895488" w:rsidRDefault="0017119C" w:rsidP="00895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Максимальный балл за работу – 2</w:t>
      </w:r>
      <w:r w:rsidR="008A3515">
        <w:rPr>
          <w:rFonts w:ascii="Times New Roman" w:hAnsi="Times New Roman" w:cs="Times New Roman"/>
          <w:sz w:val="24"/>
          <w:szCs w:val="24"/>
        </w:rPr>
        <w:t>0</w:t>
      </w:r>
      <w:r w:rsidRPr="00895488">
        <w:rPr>
          <w:rFonts w:ascii="Times New Roman" w:hAnsi="Times New Roman" w:cs="Times New Roman"/>
          <w:sz w:val="24"/>
          <w:szCs w:val="24"/>
        </w:rPr>
        <w:t>.</w:t>
      </w:r>
    </w:p>
    <w:p w:rsidR="002465A7" w:rsidRDefault="002465A7" w:rsidP="00895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3504" w:rsidRPr="00895488" w:rsidRDefault="007D3504" w:rsidP="00895488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50C1" w:rsidRPr="001A50C1" w:rsidRDefault="001A50C1" w:rsidP="008954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:rsidR="001A50C1" w:rsidRPr="001A50C1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программы учебного курса к концу обучения в 7 классе:</w:t>
      </w:r>
    </w:p>
    <w:p w:rsidR="001A50C1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 xml:space="preserve"> 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1A50C1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 xml:space="preserve"> Описывать и интерпретировать реальные числовые данные, представленные в таблицах, на диаграммах, графиках.</w:t>
      </w:r>
    </w:p>
    <w:p w:rsidR="001A50C1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 xml:space="preserve"> Использовать для описания данных статистические характеристики: среднее арифметическое, медиана, наибольшее и наименьшее значения, размах. </w:t>
      </w:r>
    </w:p>
    <w:p w:rsidR="001A50C1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1A50C1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0C1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программы учебного курса к концу обучения в 8 классе: </w:t>
      </w:r>
    </w:p>
    <w:p w:rsidR="001A50C1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 xml:space="preserve">Извлекать и преобразовывать информацию, представленную в виде таблиц, диаграмм, графиков, представлять данные в виде таблиц, диаграмм, графиков. </w:t>
      </w:r>
    </w:p>
    <w:p w:rsidR="001A50C1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 xml:space="preserve">Описывать данные с помощью статистических показателей: средних значений и мер рассеивания (размах, дисперсия и стандартное отклонение). </w:t>
      </w:r>
    </w:p>
    <w:p w:rsidR="001A50C1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 xml:space="preserve">Находить частоты числовых значений и частоты событий, в том числе по результатам измерений и наблюдений. </w:t>
      </w:r>
    </w:p>
    <w:p w:rsidR="001A50C1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 xml:space="preserve"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 </w:t>
      </w:r>
    </w:p>
    <w:p w:rsidR="001A50C1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>Использовать графические модели: дерево случайного эксперимента, диаграммы Эйлера, числовая прямая.</w:t>
      </w:r>
    </w:p>
    <w:p w:rsidR="001A50C1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 xml:space="preserve"> 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 </w:t>
      </w:r>
    </w:p>
    <w:p w:rsidR="001A50C1" w:rsidRDefault="001A50C1" w:rsidP="001A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1A50C1">
        <w:rPr>
          <w:rFonts w:ascii="Times New Roman" w:hAnsi="Times New Roman" w:cs="Times New Roman"/>
          <w:sz w:val="24"/>
          <w:szCs w:val="24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1A50C1" w:rsidRDefault="001A50C1" w:rsidP="001A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0C1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программы учебного курса к концу обучения в 9 классе: </w:t>
      </w:r>
    </w:p>
    <w:p w:rsidR="005B1935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 xml:space="preserve"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 </w:t>
      </w:r>
    </w:p>
    <w:p w:rsidR="005B1935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 xml:space="preserve">Решать задачи организованным перебором вариантов, а также с использованием комбинаторных правил и методов. </w:t>
      </w:r>
    </w:p>
    <w:p w:rsidR="005B1935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5B1935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 xml:space="preserve"> Находить частоты значений и частоты события, в том числе пользуясь результатами проведённых измерений и наблюдений. </w:t>
      </w:r>
    </w:p>
    <w:p w:rsidR="005B1935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5B1935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 xml:space="preserve"> Иметь представление о случайной величине и о распределении вероятностей. </w:t>
      </w:r>
    </w:p>
    <w:p w:rsidR="001A50C1" w:rsidRPr="001A50C1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1A50C1" w:rsidRPr="001A50C1" w:rsidRDefault="001A50C1" w:rsidP="008954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0C1" w:rsidRPr="005B1935" w:rsidRDefault="005B1935" w:rsidP="008954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935">
        <w:rPr>
          <w:rFonts w:ascii="Times New Roman" w:hAnsi="Times New Roman" w:cs="Times New Roman"/>
          <w:sz w:val="24"/>
          <w:szCs w:val="24"/>
        </w:rPr>
        <w:t>Контрольно-измерительные материалы</w:t>
      </w:r>
    </w:p>
    <w:p w:rsidR="001A50C1" w:rsidRDefault="001A50C1" w:rsidP="006B4B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675"/>
        <w:gridCol w:w="9214"/>
      </w:tblGrid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На тарелке лежат одинаковые на вид пирожки: 4 с мясом, 5 с рисом и 21 с повидлом. Андрей наугад берёт один пирожок. Найдите вероятность того, что пирожок окажется с повидлом.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В фирме такси в данный момент свободно 20 машин: 3 чёрные, 3 жёлтые и 14 зелёных. По вызову выехала одна из машин, случайно оказавшаяся ближе всего к заказчику. Найдите вероятность того, что к нему приедет жёлтое такси.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закупил 10 пазлов для подарков детям в связи с окончанием учебного года, из них 2 с машинами и 8 с видами городов. По-дарки распределяются случайным образом между 10 детьми, среди кото-рых есть Андрюша. Найдите вероятность того, что Андрюше достанется пазл с машиной.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В лыжных гонках участвуют 7 спортсменов из России, 1 спортсмен из Норвегии и 2 спортсмена из Швеции. Порядок, в котором спортсмены стар-туют, определяется жребием. Найдите вероятность того, что первым будет стартовать спортсмен из Швеции.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В лыжных гонках участвуют 13 спортсменов из России, 2 спортсмена из Норвегии и 5 спортсменов из Швеции. Порядок, в котором спортсмены стартуют, определяется жребием. Найдите вероятность того, что первым будет стартовать спортсмен из Норвегии или Швеции.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В лыжных гонках участвуют 11 спортсменов из России, 6 спортсменов из Норвегии и 3 спортсмена из Швеции. Порядок, в котором спортсмены стартуют, определяется жребием. Найдите вероятность того, что первым будет стартовать спортсмен </w:t>
            </w:r>
            <w:r w:rsidRPr="006B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из Норвегии.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У бабушки 20 чашек: 15 с красными цветами, остальные с синими. Ба-бушка наливает чай в случайно выбранную чашку. Найдите вероятность того, что это будет чашка с синими цветами.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На экзамене 50 билетов, Сеня </w:t>
            </w:r>
            <w:r w:rsidRPr="006B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выучил 5 из них. Найдите вероятность того, что ему попадётся выученный билет.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канцтоваров продаётся 120 ручек: 32 красных, 32 зелёных, 46 фиолетовых, остальные синие и чёрные, их поровну. Найдите вероят-ность того, что случайно выбранная в этом магазине ручка будет красной или фиолетовой.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В среднем из 150 карманных фонариков, поступивших в продажу, три неисправных. Найдите вероятность того, что выбранный наудачу в магазине фонарик окажется исправен.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того, что новая шариковая ручка пишет плохо (или не пишет), равна 0,14. Покупатель в магазине выбирает одну такую ручку. Найдите вероятность того, что эта ручка пишет хорошо.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Петя, Вика, Катя, Игорь, Антон, Полина бросили жребий – кому начинать игру. Найдите вероятность того, что начинать игру должен будет мальчик.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Девятиклассники Петя, Катя, Ваня, Даша и Наташа бросили жребий, кому начинать игру. Найдите вероятность того, что жребий начинать игру Кате </w:t>
            </w:r>
            <w:r w:rsidRPr="006B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выпадет.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Саша выбирает случайное трёхзначное число. Найдите вероятность того, что оно делится на 4.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В случайном эксперименте симметричную монету бросают четыре раза. Найдите вероятность того, что орел выпадет ровно 3 раза.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вероятность того, что при бросании игрального кубика выпадет менее 4 очков.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Игральную кость бросают дважды. Найдите вероятность того, что наибольшее из двух выпавших чисел равно 5.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Игральную кость бросают дважды. Найдите вероятность того, что сумма двух выпавших чисел равна 5 или 8.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В каждой двадцать пятой банке кофе согласно условиям акции есть приз. Призы распределены по банкам случайно. Коля покупает банку кофе в надежде выиграть приз. Найдите вероятность того, что Коля </w:t>
            </w:r>
            <w:r w:rsidRPr="006B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найдёт </w:t>
            </w: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приз в своей банке.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>Вероятность того, что новый сканер прослужит больше года, равна 0,95. Вероятность того, что он прослужи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два года или больше 0,77. Найд</w:t>
            </w: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ите вероятность того, что он прослужит меньше двух лет, но не менее года. </w:t>
            </w:r>
          </w:p>
        </w:tc>
      </w:tr>
    </w:tbl>
    <w:p w:rsidR="00895488" w:rsidRDefault="00895488" w:rsidP="00895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515" w:rsidRDefault="008A3515" w:rsidP="0089548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1843"/>
      </w:tblGrid>
      <w:tr w:rsidR="001C2422" w:rsidTr="000A352C">
        <w:trPr>
          <w:gridAfter w:val="1"/>
          <w:wAfter w:w="1843" w:type="dxa"/>
          <w:trHeight w:val="269"/>
        </w:trPr>
        <w:tc>
          <w:tcPr>
            <w:tcW w:w="2376" w:type="dxa"/>
            <w:vMerge w:val="restart"/>
          </w:tcPr>
          <w:p w:rsidR="001C2422" w:rsidRDefault="001C2422" w:rsidP="00A74C5B">
            <w:pPr>
              <w:jc w:val="center"/>
            </w:pPr>
            <w:r>
              <w:t>Отметка</w:t>
            </w:r>
          </w:p>
        </w:tc>
      </w:tr>
      <w:tr w:rsidR="001C2422" w:rsidTr="00CE3F95">
        <w:tc>
          <w:tcPr>
            <w:tcW w:w="2376" w:type="dxa"/>
            <w:vMerge/>
          </w:tcPr>
          <w:p w:rsidR="001C2422" w:rsidRDefault="001C2422" w:rsidP="00A74C5B">
            <w:pPr>
              <w:jc w:val="center"/>
            </w:pPr>
          </w:p>
        </w:tc>
        <w:tc>
          <w:tcPr>
            <w:tcW w:w="1843" w:type="dxa"/>
          </w:tcPr>
          <w:p w:rsidR="001C2422" w:rsidRDefault="001C2422" w:rsidP="00A7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C2422" w:rsidTr="00CE3F95">
        <w:tc>
          <w:tcPr>
            <w:tcW w:w="2376" w:type="dxa"/>
          </w:tcPr>
          <w:p w:rsidR="001C2422" w:rsidRDefault="001C2422" w:rsidP="00A7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Отметка «2»</w:t>
            </w:r>
          </w:p>
        </w:tc>
        <w:tc>
          <w:tcPr>
            <w:tcW w:w="1843" w:type="dxa"/>
          </w:tcPr>
          <w:p w:rsidR="001C2422" w:rsidRDefault="001C2422" w:rsidP="00BB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0 - 8</w:t>
            </w:r>
          </w:p>
        </w:tc>
      </w:tr>
      <w:tr w:rsidR="001C2422" w:rsidTr="00CE3F95">
        <w:tc>
          <w:tcPr>
            <w:tcW w:w="2376" w:type="dxa"/>
          </w:tcPr>
          <w:p w:rsidR="001C2422" w:rsidRDefault="001C2422" w:rsidP="00A7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Отметка «3»</w:t>
            </w:r>
          </w:p>
        </w:tc>
        <w:tc>
          <w:tcPr>
            <w:tcW w:w="1843" w:type="dxa"/>
          </w:tcPr>
          <w:p w:rsidR="001C2422" w:rsidRDefault="001C2422" w:rsidP="00BB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9 - 12</w:t>
            </w:r>
          </w:p>
        </w:tc>
      </w:tr>
      <w:tr w:rsidR="001C2422" w:rsidTr="00A74C5B">
        <w:trPr>
          <w:trHeight w:val="70"/>
        </w:trPr>
        <w:tc>
          <w:tcPr>
            <w:tcW w:w="2376" w:type="dxa"/>
          </w:tcPr>
          <w:p w:rsidR="001C2422" w:rsidRDefault="001C2422" w:rsidP="00A7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Отметка «4»</w:t>
            </w:r>
          </w:p>
        </w:tc>
        <w:tc>
          <w:tcPr>
            <w:tcW w:w="1843" w:type="dxa"/>
          </w:tcPr>
          <w:p w:rsidR="001C2422" w:rsidRDefault="001C2422" w:rsidP="00BB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13 - 16</w:t>
            </w:r>
          </w:p>
        </w:tc>
      </w:tr>
      <w:tr w:rsidR="001C2422" w:rsidTr="00CE3F95">
        <w:tc>
          <w:tcPr>
            <w:tcW w:w="2376" w:type="dxa"/>
          </w:tcPr>
          <w:p w:rsidR="001C2422" w:rsidRDefault="001C2422" w:rsidP="00A7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Отметка «5»</w:t>
            </w:r>
          </w:p>
        </w:tc>
        <w:tc>
          <w:tcPr>
            <w:tcW w:w="1843" w:type="dxa"/>
          </w:tcPr>
          <w:p w:rsidR="001C2422" w:rsidRDefault="001C2422" w:rsidP="00BB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17 - 20</w:t>
            </w:r>
          </w:p>
        </w:tc>
      </w:tr>
    </w:tbl>
    <w:p w:rsidR="008A3515" w:rsidRPr="00895488" w:rsidRDefault="008A3515" w:rsidP="008954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3515" w:rsidRPr="00895488" w:rsidSect="007D3504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0FD" w:rsidRDefault="003570FD" w:rsidP="0017119C">
      <w:pPr>
        <w:spacing w:after="0" w:line="240" w:lineRule="auto"/>
      </w:pPr>
      <w:r>
        <w:separator/>
      </w:r>
    </w:p>
  </w:endnote>
  <w:endnote w:type="continuationSeparator" w:id="1">
    <w:p w:rsidR="003570FD" w:rsidRDefault="003570FD" w:rsidP="0017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0FD" w:rsidRDefault="003570FD" w:rsidP="0017119C">
      <w:pPr>
        <w:spacing w:after="0" w:line="240" w:lineRule="auto"/>
      </w:pPr>
      <w:r>
        <w:separator/>
      </w:r>
    </w:p>
  </w:footnote>
  <w:footnote w:type="continuationSeparator" w:id="1">
    <w:p w:rsidR="003570FD" w:rsidRDefault="003570FD" w:rsidP="0017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35" w:rsidRPr="00895488" w:rsidRDefault="005B1935">
    <w:pPr>
      <w:pStyle w:val="a4"/>
      <w:rPr>
        <w:rFonts w:ascii="Times New Roman" w:hAnsi="Times New Roman" w:cs="Times New Roman"/>
        <w:b/>
        <w:bCs/>
        <w:color w:val="C00000"/>
        <w:sz w:val="24"/>
        <w:szCs w:val="24"/>
      </w:rPr>
    </w:pPr>
    <w:r w:rsidRPr="00895488">
      <w:rPr>
        <w:rFonts w:ascii="Times New Roman" w:hAnsi="Times New Roman" w:cs="Times New Roman"/>
        <w:b/>
        <w:bCs/>
        <w:color w:val="C00000"/>
        <w:sz w:val="24"/>
        <w:szCs w:val="24"/>
      </w:rPr>
      <w:t>ГБОУ Школа №268</w:t>
    </w:r>
    <w:r w:rsidRPr="00895488">
      <w:rPr>
        <w:rFonts w:ascii="Times New Roman" w:hAnsi="Times New Roman" w:cs="Times New Roman"/>
        <w:b/>
        <w:bCs/>
        <w:color w:val="C00000"/>
        <w:sz w:val="24"/>
        <w:szCs w:val="24"/>
      </w:rPr>
      <w:ptab w:relativeTo="margin" w:alignment="center" w:leader="none"/>
    </w:r>
    <w:r w:rsidR="00BB4F44">
      <w:rPr>
        <w:rFonts w:ascii="Times New Roman" w:hAnsi="Times New Roman" w:cs="Times New Roman"/>
        <w:b/>
        <w:bCs/>
        <w:color w:val="C00000"/>
        <w:sz w:val="24"/>
        <w:szCs w:val="24"/>
      </w:rPr>
      <w:t>Вероятность и статистика</w:t>
    </w:r>
    <w:r w:rsidRPr="00895488">
      <w:rPr>
        <w:rFonts w:ascii="Times New Roman" w:hAnsi="Times New Roman" w:cs="Times New Roman"/>
        <w:b/>
        <w:bCs/>
        <w:color w:val="C00000"/>
        <w:sz w:val="24"/>
        <w:szCs w:val="24"/>
      </w:rPr>
      <w:ptab w:relativeTo="margin" w:alignment="right" w:leader="none"/>
    </w:r>
    <w:r w:rsidR="00BB4F44">
      <w:rPr>
        <w:rFonts w:ascii="Times New Roman" w:hAnsi="Times New Roman" w:cs="Times New Roman"/>
        <w:b/>
        <w:bCs/>
        <w:color w:val="C00000"/>
        <w:sz w:val="24"/>
        <w:szCs w:val="24"/>
      </w:rPr>
      <w:t xml:space="preserve">9 </w:t>
    </w:r>
    <w:r>
      <w:rPr>
        <w:rFonts w:ascii="Times New Roman" w:hAnsi="Times New Roman" w:cs="Times New Roman"/>
        <w:b/>
        <w:bCs/>
        <w:color w:val="C00000"/>
        <w:sz w:val="24"/>
        <w:szCs w:val="24"/>
      </w:rPr>
      <w:t xml:space="preserve"> класс </w:t>
    </w:r>
    <w:r w:rsidR="00BB4F44">
      <w:rPr>
        <w:rFonts w:ascii="Times New Roman" w:hAnsi="Times New Roman" w:cs="Times New Roman"/>
        <w:b/>
        <w:bCs/>
        <w:color w:val="C00000"/>
        <w:sz w:val="24"/>
        <w:szCs w:val="24"/>
      </w:rPr>
      <w:t>1</w:t>
    </w:r>
    <w:r w:rsidRPr="00895488">
      <w:rPr>
        <w:rFonts w:ascii="Times New Roman" w:hAnsi="Times New Roman" w:cs="Times New Roman"/>
        <w:b/>
        <w:bCs/>
        <w:color w:val="C00000"/>
        <w:sz w:val="24"/>
        <w:szCs w:val="24"/>
      </w:rPr>
      <w:t xml:space="preserve"> п/г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AAF"/>
    <w:multiLevelType w:val="hybridMultilevel"/>
    <w:tmpl w:val="3912C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51632"/>
    <w:multiLevelType w:val="hybridMultilevel"/>
    <w:tmpl w:val="9AB4577E"/>
    <w:lvl w:ilvl="0" w:tplc="5B96E87C">
      <w:start w:val="1"/>
      <w:numFmt w:val="decimal"/>
      <w:lvlText w:val="7.%1"/>
      <w:lvlJc w:val="left"/>
      <w:pPr>
        <w:ind w:left="1069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C7045A"/>
    <w:multiLevelType w:val="hybridMultilevel"/>
    <w:tmpl w:val="5DB6A222"/>
    <w:lvl w:ilvl="0" w:tplc="E604A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916BA"/>
    <w:multiLevelType w:val="hybridMultilevel"/>
    <w:tmpl w:val="A462E91E"/>
    <w:lvl w:ilvl="0" w:tplc="661812E8">
      <w:start w:val="1"/>
      <w:numFmt w:val="decimal"/>
      <w:lvlText w:val="6.%1"/>
      <w:lvlJc w:val="left"/>
      <w:pPr>
        <w:ind w:left="1069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E5231F"/>
    <w:multiLevelType w:val="multilevel"/>
    <w:tmpl w:val="1C96EA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719FD"/>
    <w:multiLevelType w:val="hybridMultilevel"/>
    <w:tmpl w:val="71508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DD66A5"/>
    <w:multiLevelType w:val="multilevel"/>
    <w:tmpl w:val="9E22EF1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nsid w:val="4610218C"/>
    <w:multiLevelType w:val="multilevel"/>
    <w:tmpl w:val="9E22E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>
    <w:nsid w:val="4EB7187B"/>
    <w:multiLevelType w:val="multilevel"/>
    <w:tmpl w:val="9E22EF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>
    <w:nsid w:val="5D55479A"/>
    <w:multiLevelType w:val="hybridMultilevel"/>
    <w:tmpl w:val="FDBA5D1A"/>
    <w:lvl w:ilvl="0" w:tplc="EA7EA694">
      <w:start w:val="1"/>
      <w:numFmt w:val="decimal"/>
      <w:lvlText w:val="5.%1"/>
      <w:lvlJc w:val="left"/>
      <w:pPr>
        <w:ind w:left="36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E05A0F"/>
    <w:multiLevelType w:val="hybridMultilevel"/>
    <w:tmpl w:val="6B0C4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1C77CA"/>
    <w:multiLevelType w:val="hybridMultilevel"/>
    <w:tmpl w:val="40DA4BDE"/>
    <w:lvl w:ilvl="0" w:tplc="9F1C796A">
      <w:start w:val="1"/>
      <w:numFmt w:val="decimal"/>
      <w:lvlText w:val="9.%1"/>
      <w:lvlJc w:val="left"/>
      <w:pPr>
        <w:ind w:left="36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610219"/>
    <w:multiLevelType w:val="multilevel"/>
    <w:tmpl w:val="9E22EF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10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19C"/>
    <w:rsid w:val="00031937"/>
    <w:rsid w:val="0017119C"/>
    <w:rsid w:val="00177EF3"/>
    <w:rsid w:val="001A50C1"/>
    <w:rsid w:val="001C2422"/>
    <w:rsid w:val="002465A7"/>
    <w:rsid w:val="003570FD"/>
    <w:rsid w:val="003F7C0F"/>
    <w:rsid w:val="00451DCC"/>
    <w:rsid w:val="00483CA3"/>
    <w:rsid w:val="00530E04"/>
    <w:rsid w:val="005B1935"/>
    <w:rsid w:val="0062243D"/>
    <w:rsid w:val="006A3B31"/>
    <w:rsid w:val="006B4BF4"/>
    <w:rsid w:val="00734E71"/>
    <w:rsid w:val="007D3504"/>
    <w:rsid w:val="00895488"/>
    <w:rsid w:val="008A3515"/>
    <w:rsid w:val="008E617F"/>
    <w:rsid w:val="00977298"/>
    <w:rsid w:val="00A74C5B"/>
    <w:rsid w:val="00AC4BBA"/>
    <w:rsid w:val="00B102E6"/>
    <w:rsid w:val="00BB4F44"/>
    <w:rsid w:val="00BE671D"/>
    <w:rsid w:val="00DF7180"/>
    <w:rsid w:val="00EE317F"/>
    <w:rsid w:val="00F32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19C"/>
  </w:style>
  <w:style w:type="character" w:styleId="a6">
    <w:name w:val="footnote reference"/>
    <w:uiPriority w:val="99"/>
    <w:rsid w:val="0017119C"/>
    <w:rPr>
      <w:vertAlign w:val="superscript"/>
    </w:rPr>
  </w:style>
  <w:style w:type="paragraph" w:styleId="a7">
    <w:name w:val="footnote text"/>
    <w:aliases w:val="Знак6,F1"/>
    <w:basedOn w:val="a"/>
    <w:link w:val="a8"/>
    <w:uiPriority w:val="99"/>
    <w:rsid w:val="00171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rsid w:val="00171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95488"/>
    <w:pPr>
      <w:ind w:left="720"/>
      <w:contextualSpacing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895488"/>
    <w:pPr>
      <w:widowControl w:val="0"/>
      <w:autoSpaceDE w:val="0"/>
      <w:autoSpaceDN w:val="0"/>
      <w:adjustRightInd w:val="0"/>
      <w:spacing w:after="0" w:line="408" w:lineRule="exact"/>
      <w:jc w:val="center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488"/>
  </w:style>
  <w:style w:type="paragraph" w:styleId="ac">
    <w:name w:val="Balloon Text"/>
    <w:basedOn w:val="a"/>
    <w:link w:val="ad"/>
    <w:uiPriority w:val="99"/>
    <w:semiHidden/>
    <w:unhideWhenUsed/>
    <w:rsid w:val="0017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7EF3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177EF3"/>
    <w:rPr>
      <w:color w:val="808080"/>
    </w:rPr>
  </w:style>
  <w:style w:type="paragraph" w:styleId="af">
    <w:name w:val="Normal (Web)"/>
    <w:basedOn w:val="a"/>
    <w:uiPriority w:val="99"/>
    <w:semiHidden/>
    <w:unhideWhenUsed/>
    <w:rsid w:val="0017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193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f0">
    <w:name w:val="No Spacing"/>
    <w:uiPriority w:val="1"/>
    <w:qFormat/>
    <w:rsid w:val="006B4B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19C"/>
  </w:style>
  <w:style w:type="character" w:styleId="a6">
    <w:name w:val="footnote reference"/>
    <w:uiPriority w:val="99"/>
    <w:rsid w:val="0017119C"/>
    <w:rPr>
      <w:vertAlign w:val="superscript"/>
    </w:rPr>
  </w:style>
  <w:style w:type="paragraph" w:styleId="a7">
    <w:name w:val="footnote text"/>
    <w:aliases w:val="Знак6,F1"/>
    <w:basedOn w:val="a"/>
    <w:link w:val="a8"/>
    <w:uiPriority w:val="99"/>
    <w:rsid w:val="00171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rsid w:val="001711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895488"/>
    <w:pPr>
      <w:ind w:left="720"/>
      <w:contextualSpacing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895488"/>
    <w:pPr>
      <w:widowControl w:val="0"/>
      <w:autoSpaceDE w:val="0"/>
      <w:autoSpaceDN w:val="0"/>
      <w:adjustRightInd w:val="0"/>
      <w:spacing w:after="0" w:line="408" w:lineRule="exact"/>
      <w:jc w:val="center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488"/>
  </w:style>
  <w:style w:type="paragraph" w:styleId="ac">
    <w:name w:val="Balloon Text"/>
    <w:basedOn w:val="a"/>
    <w:link w:val="ad"/>
    <w:uiPriority w:val="99"/>
    <w:semiHidden/>
    <w:unhideWhenUsed/>
    <w:rsid w:val="0017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7EF3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177EF3"/>
    <w:rPr>
      <w:color w:val="808080"/>
    </w:rPr>
  </w:style>
  <w:style w:type="paragraph" w:styleId="af">
    <w:name w:val="Normal (Web)"/>
    <w:basedOn w:val="a"/>
    <w:uiPriority w:val="99"/>
    <w:semiHidden/>
    <w:unhideWhenUsed/>
    <w:rsid w:val="0017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9192-5BBE-480D-B923-B5D2D14E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Natali</cp:lastModifiedBy>
  <cp:revision>3</cp:revision>
  <cp:lastPrinted>2019-11-19T15:33:00Z</cp:lastPrinted>
  <dcterms:created xsi:type="dcterms:W3CDTF">2023-11-28T10:41:00Z</dcterms:created>
  <dcterms:modified xsi:type="dcterms:W3CDTF">2023-11-28T10:42:00Z</dcterms:modified>
</cp:coreProperties>
</file>