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Индивидуальный план по литературе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 класс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2-е полугодие</w:t>
      </w:r>
      <w:r w:rsidDel="00000000" w:rsidR="00000000" w:rsidRPr="00000000">
        <w:rPr>
          <w:rtl w:val="0"/>
        </w:rPr>
      </w:r>
    </w:p>
    <w:tbl>
      <w:tblPr>
        <w:tblStyle w:val="Table1"/>
        <w:tblW w:w="10312.0" w:type="dxa"/>
        <w:jc w:val="left"/>
        <w:tblInd w:w="-118.0" w:type="dxa"/>
        <w:tblLayout w:type="fixed"/>
        <w:tblLook w:val="0000"/>
      </w:tblPr>
      <w:tblGrid>
        <w:gridCol w:w="560"/>
        <w:gridCol w:w="2750"/>
        <w:gridCol w:w="2212"/>
        <w:gridCol w:w="1018"/>
        <w:gridCol w:w="2618"/>
        <w:gridCol w:w="1154"/>
        <w:tblGridChange w:id="0">
          <w:tblGrid>
            <w:gridCol w:w="560"/>
            <w:gridCol w:w="2750"/>
            <w:gridCol w:w="2212"/>
            <w:gridCol w:w="1018"/>
            <w:gridCol w:w="2618"/>
            <w:gridCol w:w="11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аттестации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и время сдачи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Отметка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Подпись учителя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Домашнее задание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Презентация «Мастер и Маргарита» в PowerPoint»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история создания;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три мира романа;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система персонажей;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«крылатые» фразы романа»;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экранизация романа В. Бортко.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Предоставить презентацию учителю (по электронной почте»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Является допуском к написанию контрольных, проверочных работ и собеседованию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Наизусть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А.А. Ахматова. Стихотворение на выбор. Отрывок из «Реквиема» на выбор.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О.Э. Мандельштам Стихотворение на выбор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классе учителю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Является допуском к написанию контрольных, проверочных работ и собеседованию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Письменные работы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Рецензия на просмотренный к/ф (на выбор)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Бег» (по Булгакову)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«Солнечный удар» (по Бунину)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«Железный поток» (по Серафимовичу)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«Сорок первый» (по Лавренёву)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«Как закалялась сталь» 1956 (по Островскому)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Учителю в письменном виде в классе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Является допуском к написанию контрольных, проверочных работ и собеседованию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0312.0" w:type="dxa"/>
        <w:jc w:val="left"/>
        <w:tblInd w:w="-118.0" w:type="dxa"/>
        <w:tblLayout w:type="fixed"/>
        <w:tblLook w:val="0000"/>
      </w:tblPr>
      <w:tblGrid>
        <w:gridCol w:w="560"/>
        <w:gridCol w:w="2750"/>
        <w:gridCol w:w="2212"/>
        <w:gridCol w:w="1018"/>
        <w:gridCol w:w="2618"/>
        <w:gridCol w:w="1154"/>
        <w:tblGridChange w:id="0">
          <w:tblGrid>
            <w:gridCol w:w="560"/>
            <w:gridCol w:w="2750"/>
            <w:gridCol w:w="2212"/>
            <w:gridCol w:w="1018"/>
            <w:gridCol w:w="2618"/>
            <w:gridCol w:w="11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аттестации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и время сдачи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Отметка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Подпись учителя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Эссе ««Почему нельзя считать 30-е гг. бесплодным «черным туннелем» в советской истории?»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(романы, повести, рассказы, к/ф, песни)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Учителю в письменном виде в классе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Устное собеседование по прочитанным произведениям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(сюжет, особенности композиции, главные герои, тематика и проблематика произведений)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М.А. Булгаков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«Белая гвардия»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М.А. Шолохов «Тихий Дон»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Б.Л. Пастернак «Доктор Живаго»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Произведения о Великой Отечественной войне В. Астафьев, Б. Васильев, В. Быков, В. Некрасов и др. (на выбор не менее 3- х произведений).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Зарубежная литература: Э. Хемингуэй «Прощай, оружие!» или Э. Ремарк «Три товарища»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Выполняется  в классе в присутствии учителя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Тест по роману «Тихий Дон»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leader="none" w:pos="1028"/>
              </w:tabs>
              <w:spacing w:after="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1028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содержанию романа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1028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ПРИМЕЧАНИЕ (образец теста в приложении)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Выполняется  в классе в присутствии учителя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Классное сочинение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center" w:leader="none" w:pos="1028"/>
              </w:tabs>
              <w:spacing w:after="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1028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роману «Тихий Дон» (на выбор)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1028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«Мир, расколотый надвое»;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1028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«Женские образы в романе «Тихий Дон»;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1028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«Смысл названия романа «Тихий Дон»;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1028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«Пейзаж в романе «Тихий Дон».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1028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«Характеристика героя второго плана романа «Тихий Дон» (на выбор).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Выполняется  в классе в присутствии учителя (2 часа).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ТЕСТ по роману М.А. Шолохова «Тихий Дон» Вариант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1. Сколько времени продолжается действие романа «Тихий Дон»</w:t>
      </w:r>
    </w:p>
    <w:tbl>
      <w:tblPr>
        <w:tblStyle w:val="Table3"/>
        <w:tblW w:w="8545.0" w:type="dxa"/>
        <w:jc w:val="left"/>
        <w:tblInd w:w="865.0" w:type="dxa"/>
        <w:tblLayout w:type="fixed"/>
        <w:tblLook w:val="0000"/>
      </w:tblPr>
      <w:tblGrid>
        <w:gridCol w:w="2136"/>
        <w:gridCol w:w="2136"/>
        <w:gridCol w:w="2136"/>
        <w:gridCol w:w="2137"/>
        <w:tblGridChange w:id="0">
          <w:tblGrid>
            <w:gridCol w:w="2136"/>
            <w:gridCol w:w="2136"/>
            <w:gridCol w:w="2136"/>
            <w:gridCol w:w="213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А) 12 лет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Б) 10 лет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В) 20 лет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Г) 5лет</w:t>
            </w:r>
          </w:p>
        </w:tc>
      </w:tr>
    </w:tbl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2. В «Тихом Доне» нет эпизодов?</w:t>
      </w:r>
    </w:p>
    <w:tbl>
      <w:tblPr>
        <w:tblStyle w:val="Table4"/>
        <w:tblW w:w="11341.0" w:type="dxa"/>
        <w:jc w:val="left"/>
        <w:tblInd w:w="-426.0" w:type="dxa"/>
        <w:tblLayout w:type="fixed"/>
        <w:tblLook w:val="0000"/>
      </w:tblPr>
      <w:tblGrid>
        <w:gridCol w:w="5388"/>
        <w:gridCol w:w="5953"/>
        <w:tblGridChange w:id="0">
          <w:tblGrid>
            <w:gridCol w:w="5388"/>
            <w:gridCol w:w="595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А) Первая мировая война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В) Установление советской власти на Дону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Б) Гражданская война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Г) События «Кровавого воскресения» в Петербурге 1905</w:t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3. Почему Мелеховых называли «турками», «черкесами»?</w:t>
      </w:r>
    </w:p>
    <w:tbl>
      <w:tblPr>
        <w:tblStyle w:val="Table5"/>
        <w:tblW w:w="11341.0" w:type="dxa"/>
        <w:jc w:val="left"/>
        <w:tblInd w:w="-426.0" w:type="dxa"/>
        <w:tblLayout w:type="fixed"/>
        <w:tblLook w:val="0000"/>
      </w:tblPr>
      <w:tblGrid>
        <w:gridCol w:w="5529"/>
        <w:gridCol w:w="5812"/>
        <w:tblGridChange w:id="0">
          <w:tblGrid>
            <w:gridCol w:w="5529"/>
            <w:gridCol w:w="58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А) У Мелеховых был вспыльчивый, необузданный характер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В) В хате Мелеховых было много трофеев, привезённых с турецкой войны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Б) Бабка Григория Мелехова была турчанка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Г) Мелеховы были отчаянно храбры</w:t>
            </w:r>
          </w:p>
        </w:tc>
      </w:tr>
    </w:tbl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. Почему Григорий Мелехов поддерживает Верхнедонское восстание против большевиков?</w:t>
      </w:r>
    </w:p>
    <w:tbl>
      <w:tblPr>
        <w:tblStyle w:val="Table6"/>
        <w:tblW w:w="11341.0" w:type="dxa"/>
        <w:jc w:val="left"/>
        <w:tblInd w:w="-426.0" w:type="dxa"/>
        <w:tblLayout w:type="fixed"/>
        <w:tblLook w:val="0000"/>
      </w:tblPr>
      <w:tblGrid>
        <w:gridCol w:w="5659"/>
        <w:gridCol w:w="5682"/>
        <w:tblGridChange w:id="0">
          <w:tblGrid>
            <w:gridCol w:w="5659"/>
            <w:gridCol w:w="568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А) Разочаровался в новой власти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В) Не верил большевикам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Б) Не мог принять идею равенства всех сословий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Г) Оттолкнула политика расказачивания, проводимая на Дону с особой жестокостью</w:t>
            </w:r>
          </w:p>
        </w:tc>
      </w:tr>
    </w:tbl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Кто из героев романа руководит установлением советской власти на Дону?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Приведите примеры диалектной лексики в романе «Тихий Дон» (не менее 5 слов).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Какой женский образ является в романе символом казачьего дома, домашнего очага?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Какова судьба Аксиньи Астаховой в романе Шолохова?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Какова судьба Дуняши Мелеховой в романе Шолохова?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Узнайте героя по описанию: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был невысокого роста, плотного телосложения, страдал близорукостью, пользовался пенсне. По моде того времени, сотник носил казачий чуб и небольшие усики. Глаза у … были светлыми, ресницы – золотистыми».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Кто произносит эту речь и когда: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c2d2e"/>
          <w:sz w:val="24"/>
          <w:szCs w:val="24"/>
          <w:highlight w:val="white"/>
          <w:u w:val="none"/>
          <w:vertAlign w:val="baseline"/>
          <w:rtl w:val="0"/>
        </w:rPr>
        <w:t xml:space="preserve">«- Темные вы.. . слепые! Слепцы вы! Заманули вас офицерья, заставили кровных братов убивать! Вы думаете, ежели нас побьете, так этим кончится? Нет! Нынче ваш верх, а завтра уж вас будут расстреливать! Советская власть установится по всей России. Вот попомните мои слова! Зря кровь вы чужую льете! Глупые вы люди! 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⚫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⚫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⚫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⚫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⚫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⚫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⚫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⚫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⚫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ru-RU"/>
    </w:rPr>
  </w:style>
  <w:style w:type="paragraph" w:styleId="Заголовок1">
    <w:name w:val="Заголовок 1"/>
    <w:basedOn w:val="normal"/>
    <w:next w:val="Основнойтекст"/>
    <w:autoRedefine w:val="0"/>
    <w:hidden w:val="0"/>
    <w:qFormat w:val="0"/>
    <w:pPr>
      <w:keepNext w:val="1"/>
      <w:keepLines w:val="1"/>
      <w:numPr>
        <w:ilvl w:val="0"/>
        <w:numId w:val="1"/>
      </w:numPr>
      <w:suppressAutoHyphens w:val="0"/>
      <w:spacing w:after="120" w:before="480" w:line="100" w:lineRule="atLeast"/>
      <w:ind w:left="0" w:right="0" w:leftChars="-1" w:rightChars="0" w:firstLine="0" w:firstLineChars="-1"/>
      <w:textDirection w:val="btLr"/>
      <w:textAlignment w:val="top"/>
      <w:outlineLvl w:val="0"/>
    </w:pPr>
    <w:rPr>
      <w:b w:val="1"/>
      <w:w w:val="100"/>
      <w:position w:val="-1"/>
      <w:sz w:val="48"/>
      <w:szCs w:val="48"/>
      <w:effect w:val="none"/>
      <w:vertAlign w:val="baseline"/>
      <w:cs w:val="0"/>
      <w:em w:val="none"/>
      <w:lang w:bidi="hi-IN" w:eastAsia="hi-IN" w:val="ru-RU"/>
    </w:rPr>
  </w:style>
  <w:style w:type="paragraph" w:styleId="Заголовок2">
    <w:name w:val="Заголовок 2"/>
    <w:basedOn w:val="normal"/>
    <w:next w:val="Основнойтекст"/>
    <w:autoRedefine w:val="0"/>
    <w:hidden w:val="0"/>
    <w:qFormat w:val="0"/>
    <w:pPr>
      <w:keepNext w:val="1"/>
      <w:keepLines w:val="1"/>
      <w:numPr>
        <w:ilvl w:val="1"/>
        <w:numId w:val="1"/>
      </w:numPr>
      <w:suppressAutoHyphens w:val="0"/>
      <w:spacing w:after="80" w:before="360" w:line="100" w:lineRule="atLeast"/>
      <w:ind w:left="0" w:right="0" w:leftChars="-1" w:rightChars="0" w:firstLine="0" w:firstLineChars="-1"/>
      <w:textDirection w:val="btLr"/>
      <w:textAlignment w:val="top"/>
      <w:outlineLvl w:val="1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hi-IN" w:eastAsia="hi-IN" w:val="ru-RU"/>
    </w:rPr>
  </w:style>
  <w:style w:type="paragraph" w:styleId="Заголовок3">
    <w:name w:val="Заголовок 3"/>
    <w:basedOn w:val="normal"/>
    <w:next w:val="Основнойтекст"/>
    <w:autoRedefine w:val="0"/>
    <w:hidden w:val="0"/>
    <w:qFormat w:val="0"/>
    <w:pPr>
      <w:keepNext w:val="1"/>
      <w:keepLines w:val="1"/>
      <w:numPr>
        <w:ilvl w:val="2"/>
        <w:numId w:val="1"/>
      </w:numPr>
      <w:suppressAutoHyphens w:val="0"/>
      <w:spacing w:after="80" w:before="280" w:line="100" w:lineRule="atLeast"/>
      <w:ind w:left="0" w:right="0" w:leftChars="-1" w:rightChars="0" w:firstLine="0" w:firstLineChars="-1"/>
      <w:textDirection w:val="btLr"/>
      <w:textAlignment w:val="top"/>
      <w:outlineLvl w:val="2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hi-IN" w:eastAsia="hi-IN" w:val="ru-RU"/>
    </w:rPr>
  </w:style>
  <w:style w:type="paragraph" w:styleId="Заголовок4">
    <w:name w:val="Заголовок 4"/>
    <w:basedOn w:val="normal"/>
    <w:next w:val="Основнойтекст"/>
    <w:autoRedefine w:val="0"/>
    <w:hidden w:val="0"/>
    <w:qFormat w:val="0"/>
    <w:pPr>
      <w:keepNext w:val="1"/>
      <w:keepLines w:val="1"/>
      <w:numPr>
        <w:ilvl w:val="3"/>
        <w:numId w:val="1"/>
      </w:numPr>
      <w:suppressAutoHyphens w:val="0"/>
      <w:spacing w:after="40" w:before="240" w:line="100" w:lineRule="atLeast"/>
      <w:ind w:left="0" w:right="0" w:leftChars="-1" w:rightChars="0" w:firstLine="0" w:firstLineChars="-1"/>
      <w:textDirection w:val="btLr"/>
      <w:textAlignment w:val="top"/>
      <w:outlineLvl w:val="3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ru-RU"/>
    </w:rPr>
  </w:style>
  <w:style w:type="paragraph" w:styleId="Заголовок5">
    <w:name w:val="Заголовок 5"/>
    <w:basedOn w:val="normal"/>
    <w:next w:val="Основнойтекст"/>
    <w:autoRedefine w:val="0"/>
    <w:hidden w:val="0"/>
    <w:qFormat w:val="0"/>
    <w:pPr>
      <w:keepNext w:val="1"/>
      <w:keepLines w:val="1"/>
      <w:numPr>
        <w:ilvl w:val="4"/>
        <w:numId w:val="1"/>
      </w:numPr>
      <w:suppressAutoHyphens w:val="0"/>
      <w:spacing w:after="40" w:before="220" w:line="100" w:lineRule="atLeast"/>
      <w:ind w:left="0" w:right="0" w:leftChars="-1" w:rightChars="0" w:firstLine="0" w:firstLineChars="-1"/>
      <w:textDirection w:val="btLr"/>
      <w:textAlignment w:val="top"/>
      <w:outlineLvl w:val="4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ru-RU"/>
    </w:rPr>
  </w:style>
  <w:style w:type="paragraph" w:styleId="Заголовок6">
    <w:name w:val="Заголовок 6"/>
    <w:basedOn w:val="normal"/>
    <w:next w:val="Основнойтекст"/>
    <w:autoRedefine w:val="0"/>
    <w:hidden w:val="0"/>
    <w:qFormat w:val="0"/>
    <w:pPr>
      <w:keepNext w:val="1"/>
      <w:keepLines w:val="1"/>
      <w:numPr>
        <w:ilvl w:val="5"/>
        <w:numId w:val="1"/>
      </w:numPr>
      <w:suppressAutoHyphens w:val="0"/>
      <w:spacing w:after="40" w:before="200" w:line="100" w:lineRule="atLeast"/>
      <w:ind w:left="0" w:right="0" w:leftChars="-1" w:rightChars="0" w:firstLine="0" w:firstLineChars="-1"/>
      <w:textDirection w:val="btLr"/>
      <w:textAlignment w:val="top"/>
      <w:outlineLvl w:val="5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hi-IN" w:eastAsia="hi-IN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Обычный"/>
    <w:next w:val="Основнойтекст"/>
    <w:autoRedefine w:val="0"/>
    <w:hidden w:val="0"/>
    <w:qFormat w:val="0"/>
    <w:pPr>
      <w:keepNext w:val="1"/>
      <w:suppressAutoHyphens w:val="0"/>
      <w:spacing w:after="12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Lucida Sans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hi-IN" w:eastAsia="hi-IN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0"/>
      <w:spacing w:after="120" w:before="0" w:line="10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suppressAutoHyphens w:val="0"/>
      <w:spacing w:after="120" w:before="0" w:line="10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ru-RU"/>
    </w:rPr>
  </w:style>
  <w:style w:type="paragraph" w:styleId="Название1">
    <w:name w:val="Название1"/>
    <w:basedOn w:val="Обычный"/>
    <w:next w:val="Название1"/>
    <w:autoRedefine w:val="0"/>
    <w:hidden w:val="0"/>
    <w:qFormat w:val="0"/>
    <w:pPr>
      <w:suppressLineNumbers w:val="1"/>
      <w:suppressAutoHyphens w:val="0"/>
      <w:spacing w:after="120" w:before="120" w:line="100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ru-RU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suppressLineNumbers w:val="1"/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ru-RU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ru-RU"/>
    </w:rPr>
  </w:style>
  <w:style w:type="paragraph" w:styleId="Название">
    <w:name w:val="Название"/>
    <w:basedOn w:val="normal"/>
    <w:next w:val="Подзаголовок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120" w:before="480" w:line="1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b w:val="1"/>
      <w:bCs w:val="1"/>
      <w:w w:val="100"/>
      <w:position w:val="-1"/>
      <w:sz w:val="72"/>
      <w:szCs w:val="72"/>
      <w:effect w:val="none"/>
      <w:vertAlign w:val="baseline"/>
      <w:cs w:val="0"/>
      <w:em w:val="none"/>
      <w:lang w:bidi="hi-IN" w:eastAsia="hi-IN" w:val="ru-RU"/>
    </w:rPr>
  </w:style>
  <w:style w:type="paragraph" w:styleId="Подзаголовок">
    <w:name w:val="Подзаголовок"/>
    <w:basedOn w:val="normal"/>
    <w:next w:val="Основнойтекст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360" w:line="1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Georgia" w:cs="Georgia" w:eastAsia="Georgia" w:hAnsi="Georgia"/>
      <w:i w:val="1"/>
      <w:iCs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hi-IN" w:eastAsia="hi-IN" w:val="ru-RU"/>
    </w:rPr>
  </w:style>
  <w:style w:type="paragraph" w:styleId="ListParagraph">
    <w:name w:val="List Paragraph"/>
    <w:basedOn w:val="Обычный"/>
    <w:next w:val="ListParagraph"/>
    <w:autoRedefine w:val="0"/>
    <w:hidden w:val="0"/>
    <w:qFormat w:val="0"/>
    <w:pPr>
      <w:numPr>
        <w:ilvl w:val="0"/>
        <w:numId w:val="0"/>
      </w:numPr>
      <w:suppressAutoHyphens w:val="0"/>
      <w:spacing w:line="100" w:lineRule="atLeast"/>
      <w:ind w:left="720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ru-RU"/>
    </w:rPr>
  </w:style>
  <w:style w:type="paragraph" w:styleId="Содержимоетаблицы">
    <w:name w:val="Содержимое таблицы"/>
    <w:basedOn w:val="Обычный"/>
    <w:next w:val="Содержимоетаблицы"/>
    <w:autoRedefine w:val="0"/>
    <w:hidden w:val="0"/>
    <w:qFormat w:val="0"/>
    <w:pPr>
      <w:suppressLineNumbers w:val="1"/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ru-RU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suppressLineNumbers w:val="1"/>
      <w:suppressAutoHyphens w:val="0"/>
      <w:spacing w:line="100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1"/>
      <w:effect w:val="none"/>
      <w:vertAlign w:val="baseline"/>
      <w:cs w:val="0"/>
      <w:em w:val="none"/>
      <w:lang w:bidi="hi-IN" w:eastAsia="hi-IN" w:val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4"/>
      <w:szCs w:val="21"/>
      <w:effect w:val="none"/>
      <w:vertAlign w:val="baseline"/>
      <w:cs w:val="0"/>
      <w:em w:val="none"/>
      <w:lang w:bidi="hi-IN" w:eastAsia="hi-IN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1"/>
      <w:effect w:val="none"/>
      <w:vertAlign w:val="baseline"/>
      <w:cs w:val="0"/>
      <w:em w:val="none"/>
      <w:lang w:bidi="hi-IN" w:eastAsia="hi-IN" w:val="ru-RU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4"/>
      <w:szCs w:val="21"/>
      <w:effect w:val="none"/>
      <w:vertAlign w:val="baseline"/>
      <w:cs w:val="0"/>
      <w:em w:val="none"/>
      <w:lang w:bidi="hi-IN" w:eastAsia="hi-IN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line="240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JezzjZvURAAjfP55fFSXpLUq3w==">AMUW2mXWKmRhreRaECdN8Jciv2oiRhzzav5YBepuN+KWq5p5eLhORe/cMeZ360mPKLV9Iv8LqZuos+RhJY2z3bqL6n0JBVk0hq5NcA+2iSwy67+bs5BNyEjECkoD5sY8wgOPuWS/K/3R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2022-12-02T04:35:00Z</dcterms:created>
  <dc:creator>Пленова Татьяна Феликсовна</dc:creator>
</cp:coreProperties>
</file>