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Индивидуальный план по английскому языку для </w:t>
      </w:r>
      <w:r w:rsidDel="00000000" w:rsidR="00000000" w:rsidRPr="00000000">
        <w:rPr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класса 4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7.0" w:type="dxa"/>
        <w:jc w:val="left"/>
        <w:tblInd w:w="-115.0" w:type="dxa"/>
        <w:tblLayout w:type="fixed"/>
        <w:tblLook w:val="0400"/>
      </w:tblPr>
      <w:tblGrid>
        <w:gridCol w:w="521"/>
        <w:gridCol w:w="2666"/>
        <w:gridCol w:w="2315"/>
        <w:gridCol w:w="1843"/>
        <w:gridCol w:w="1867"/>
        <w:gridCol w:w="1125"/>
        <w:tblGridChange w:id="0">
          <w:tblGrid>
            <w:gridCol w:w="521"/>
            <w:gridCol w:w="2666"/>
            <w:gridCol w:w="2315"/>
            <w:gridCol w:w="1843"/>
            <w:gridCol w:w="1867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Подпись учителя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Домашние задания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Модули 7-8 Выполненные письменно упражнения в тетради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Выполняется письменно дома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Проверочные и контрольные работы </w:t>
            </w:r>
            <w:r w:rsidDel="00000000" w:rsidR="00000000" w:rsidRPr="00000000">
              <w:rPr>
                <w:rtl w:val="0"/>
              </w:rPr>
              <w:t xml:space="preserve">Диктант- учебник: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стр. 106 упр. 1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стр. 110 упр 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стр.110 упр. 2-3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стр. 122 упр. 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стр. 126 упр. 1, 3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песня наизусть: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стр. 128 упр. 2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стр. 106 упр. 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стр. 112 упр. 2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чтения: стр.111, 127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Контрольные работы по модулям 7 и 8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устно в классе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Собеседование</w:t>
            </w:r>
            <w:r w:rsidDel="00000000" w:rsidR="00000000" w:rsidRPr="00000000">
              <w:rPr>
                <w:color w:val="000000"/>
                <w:rtl w:val="0"/>
              </w:rPr>
              <w:t xml:space="preserve"> по вопросам модулей (лексика, грамматика, монологические высказывания в рамках тематики модулей 7 и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Устное собеседование по указанным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000000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color w:val="000000"/>
          <w:rtl w:val="0"/>
        </w:rPr>
        <w:t xml:space="preserve">все</w:t>
      </w:r>
      <w:r w:rsidDel="00000000" w:rsidR="00000000" w:rsidRPr="00000000">
        <w:rPr>
          <w:color w:val="000000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617F0"/>
  </w:style>
  <w:style w:type="paragraph" w:styleId="1">
    <w:name w:val="heading 1"/>
    <w:basedOn w:val="10"/>
    <w:next w:val="10"/>
    <w:rsid w:val="009D29B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9D29B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9D29B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9D29B8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10"/>
    <w:next w:val="10"/>
    <w:rsid w:val="009D29B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9D29B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9D29B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Обычный1"/>
    <w:rsid w:val="009D29B8"/>
  </w:style>
  <w:style w:type="table" w:styleId="TableNormal0" w:customStyle="1">
    <w:name w:val="Table Normal"/>
    <w:rsid w:val="009D29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E74C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E74CBA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semiHidden w:val="1"/>
    <w:unhideWhenUsed w:val="1"/>
    <w:rsid w:val="00C20232"/>
    <w:pPr>
      <w:spacing w:after="100" w:afterAutospacing="1" w:before="100" w:beforeAutospacing="1"/>
    </w:pPr>
  </w:style>
  <w:style w:type="paragraph" w:styleId="Default" w:customStyle="1">
    <w:name w:val="Default"/>
    <w:rsid w:val="00C20232"/>
    <w:pPr>
      <w:autoSpaceDE w:val="0"/>
      <w:autoSpaceDN w:val="0"/>
      <w:adjustRightInd w:val="0"/>
    </w:pPr>
    <w:rPr>
      <w:color w:val="000000"/>
    </w:rPr>
  </w:style>
  <w:style w:type="character" w:styleId="a7">
    <w:name w:val="Hyperlink"/>
    <w:basedOn w:val="a0"/>
    <w:uiPriority w:val="99"/>
    <w:unhideWhenUsed w:val="1"/>
    <w:rsid w:val="00B860D1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a0"/>
    <w:uiPriority w:val="99"/>
    <w:semiHidden w:val="1"/>
    <w:unhideWhenUsed w:val="1"/>
    <w:rsid w:val="00B860D1"/>
    <w:rPr>
      <w:color w:val="605e5c"/>
      <w:shd w:color="auto" w:fill="e1dfdd" w:val="clear"/>
    </w:rPr>
  </w:style>
  <w:style w:type="paragraph" w:styleId="a8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rsid w:val="009D29B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JznUHeJ4kY2Fh1/03UdRAMIFzQ==">AMUW2mVq0bKMNBMLeqI6URzZuwt0nHmLAK5+TIyDrOKkV/fXEUCV1EhDCb7bIQdbnKO7P056i7+ZfwOjpVDUaeiCURHJNhb8+5RfBk1k0KFNP1mxNeBTlVE6liC87pAdWQGrwSFW+nTp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2023-03-22T18:07:00Z</dcterms:created>
  <dc:creator>Татьяна Корель</dc:creator>
</cp:coreProperties>
</file>