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10" w:rsidRDefault="008372CF" w:rsidP="000C2A10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8372CF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 xml:space="preserve">В 2023 году за </w:t>
      </w:r>
      <w:r w:rsidR="000C2A10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 xml:space="preserve">оплату </w:t>
      </w:r>
      <w:r w:rsidRPr="008372CF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школьно</w:t>
      </w:r>
      <w:r w:rsidR="000C2A10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го</w:t>
      </w:r>
      <w:r w:rsidRPr="008372CF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 xml:space="preserve"> питани</w:t>
      </w:r>
      <w:r w:rsidR="000C2A10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я</w:t>
      </w:r>
    </w:p>
    <w:p w:rsidR="008372CF" w:rsidRPr="008372CF" w:rsidRDefault="008372CF" w:rsidP="000C2A10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8372CF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 xml:space="preserve">будут начислять </w:t>
      </w:r>
      <w:proofErr w:type="spellStart"/>
      <w:r w:rsidRPr="008372CF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кешбэк</w:t>
      </w:r>
      <w:bookmarkStart w:id="0" w:name="_GoBack"/>
      <w:bookmarkEnd w:id="0"/>
      <w:proofErr w:type="spellEnd"/>
    </w:p>
    <w:p w:rsidR="008372CF" w:rsidRPr="008372CF" w:rsidRDefault="008372CF" w:rsidP="008372C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28 декабря губернатор Петербурга Александр </w:t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Беглов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 генеральный директор АО «НСПК» Владимир Комлев подписали соглашение по которому на весь 2023 год родители петербургских школьников смогут получить </w:t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кэшбэк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за каждое пополнение лицевого счета школьного питания с помощью карты МИР или ЕКП (Единая Карта Петербуржца).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Кэшбэк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доступен только при оплате на сайте «ГЛОЛАЙМ» или в чат-боте </w:t>
      </w:r>
      <w:hyperlink r:id="rId4" w:tgtFrame="_blank" w:history="1">
        <w:r w:rsidRPr="008372CF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@GlolimeBot</w:t>
        </w:r>
      </w:hyperlink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 xml:space="preserve">Как получить </w:t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кэшбэк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: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1. Зарегистрируйте Единую карту петербуржца или другую карту «Мир» перед оплатой.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2. Перейдите на </w:t>
      </w:r>
      <w:hyperlink r:id="rId5" w:tgtFrame="_blank" w:history="1">
        <w:r w:rsidRPr="008372CF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school.glolime.ru</w:t>
        </w:r>
      </w:hyperlink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нажмите «ОПЛАТА» в правом верхнем углу и выберите «Оплата банковской картой» или следуйте меню чат-бота </w:t>
      </w:r>
      <w:hyperlink r:id="rId6" w:tgtFrame="_blank" w:history="1">
        <w:r w:rsidRPr="008372CF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@GlolimeBot</w:t>
        </w:r>
      </w:hyperlink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в Telegram.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3. Пополняйте лицевой счёт зарегистрированной картой и получайте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кэшбэк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: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- 10% — по Единой карте петербуржца;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- 5% — по другим картам «Мир».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Кэшбэк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будет начислен на карту «Мир» не ранее 3 рабочих дней с момента пополнения лицевого счета школьного питания. В среднем </w:t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кэшбэк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зачисляется в течение 5-7 рабочих дней.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 xml:space="preserve">Максимальная сумма </w:t>
      </w:r>
      <w:proofErr w:type="spellStart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кэшбэка</w:t>
      </w:r>
      <w:proofErr w:type="spellEnd"/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— 500 рублей в месяц при оплате по Единой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Карте Петербуржца и 250 рублей в месяц при оплате по карте МИР.</w:t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8372C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Больше информации об акции: </w:t>
      </w:r>
      <w:hyperlink r:id="rId7" w:tgtFrame="_blank" w:tooltip="https://privetmir.ru/promo/produkty-pitaniya/obedy-v-shkole-s-vygodoy/" w:history="1">
        <w:r w:rsidRPr="008372CF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https://privetmir.ru/promo/produkty-pitaniya/obedy-v-..</w:t>
        </w:r>
      </w:hyperlink>
    </w:p>
    <w:p w:rsidR="004E4545" w:rsidRDefault="004E4545"/>
    <w:sectPr w:rsidR="004E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CF"/>
    <w:rsid w:val="000C2A10"/>
    <w:rsid w:val="004E4545"/>
    <w:rsid w:val="008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D597-FD63-4D8B-B608-6365E28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privetmir.ru%2Fpromo%2Fprodukty-pitaniya%2Fobedy-v-shkole-s-vygodoy%2F&amp;post=-97167444_6266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lolimebot" TargetMode="External"/><Relationship Id="rId5" Type="http://schemas.openxmlformats.org/officeDocument/2006/relationships/hyperlink" Target="https://vk.com/away.php?to=http%3A%2F%2Fschool.glolime.ru&amp;post=-97167444_62661&amp;cc_key=" TargetMode="External"/><Relationship Id="rId4" Type="http://schemas.openxmlformats.org/officeDocument/2006/relationships/hyperlink" Target="https://vk.com/glolimeb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Радюпова Светлана</dc:creator>
  <cp:keywords/>
  <dc:description/>
  <cp:lastModifiedBy>Радюпова Светлана</cp:lastModifiedBy>
  <cp:revision>4</cp:revision>
  <dcterms:created xsi:type="dcterms:W3CDTF">2023-02-09T08:23:00Z</dcterms:created>
  <dcterms:modified xsi:type="dcterms:W3CDTF">2023-02-10T11:16:00Z</dcterms:modified>
</cp:coreProperties>
</file>