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Промежуточная аттестация по геометрии за 1 полугодие</w:t>
      </w: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11 класса</w:t>
      </w: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Спецификация работы</w:t>
      </w:r>
    </w:p>
    <w:p>
      <w:pPr>
        <w:pStyle w:val="12"/>
        <w:spacing w:before="180"/>
        <w:ind w:left="220" w:right="218" w:firstLine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>Диагностика направлена на выявления умений полученных в результате изучения школьного предмета «Геометрия» в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>первом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 xml:space="preserve"> полугодии. Диагностика включает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 w:bidi="ar-SA"/>
        </w:rPr>
        <w:t>1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>5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 xml:space="preserve"> заданий.</w:t>
      </w:r>
    </w:p>
    <w:p>
      <w:pPr>
        <w:pStyle w:val="12"/>
        <w:spacing w:before="202"/>
        <w:ind w:left="220" w:firstLine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 xml:space="preserve">Общее время, необходимое для выполнения заданий составляет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>60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 xml:space="preserve"> минут.</w:t>
      </w:r>
    </w:p>
    <w:p>
      <w:pPr>
        <w:pStyle w:val="12"/>
        <w:spacing w:before="199"/>
        <w:ind w:left="220" w:firstLine="0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>Каждое правильно выполненное задание 1-1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>0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 xml:space="preserve"> оценивается в 1 балл, задания 1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>1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>-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 w:bidi="ar-SA"/>
        </w:rPr>
        <w:t>1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>5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 xml:space="preserve"> оцениваются в 2 балла.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0" w:line="416" w:lineRule="auto"/>
        <w:ind w:left="221" w:right="2511" w:firstLine="0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 xml:space="preserve">Все задания являются заданиями закрытого типа с одним правильным ответом.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 w:bidi="ar-SA"/>
        </w:rPr>
        <w:t xml:space="preserve">                 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0" w:line="416" w:lineRule="auto"/>
        <w:ind w:left="221" w:right="2511" w:firstLine="0"/>
        <w:textAlignment w:val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>Максимальный балл за работу – 2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>0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>.</w:t>
      </w:r>
    </w:p>
    <w:p>
      <w:pPr>
        <w:pStyle w:val="12"/>
        <w:spacing w:before="202"/>
        <w:ind w:left="220" w:firstLine="0"/>
        <w:jc w:val="both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>Оценивание заданий проходит в соответствии с критериями, содержащимися в таблице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>.</w:t>
      </w:r>
    </w:p>
    <w:p>
      <w:pPr>
        <w:pStyle w:val="12"/>
        <w:spacing w:before="202"/>
        <w:ind w:left="220" w:firstLine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 w:eastAsia="ru-RU" w:bidi="ar-SA"/>
        </w:rPr>
        <w:t>В таблице показаны проверяемые умения, уровень сложности (Б или П), номер задания, отводимое усреднённое время на его решение обучающимися, а также типы предлагаемых заданий и баллы за задание при правильном его решении.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Спецификация работы</w:t>
      </w:r>
    </w:p>
    <w:tbl>
      <w:tblPr>
        <w:tblStyle w:val="27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2410"/>
        <w:gridCol w:w="2552"/>
        <w:gridCol w:w="1701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Номер задания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Уровень сложности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Тип задания</w:t>
            </w:r>
          </w:p>
        </w:tc>
        <w:tc>
          <w:tcPr>
            <w:tcW w:w="255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Проверяемые умения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Время выполнения, мин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Балл за задание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Закрытая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форма  задания с обоснованным решением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00" w:after="0" w:line="240" w:lineRule="auto"/>
              <w:ind w:right="34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1.1; 2.1; 2.2; 2.3; 2.4; 2.5; 2.6;  2.8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Закрытая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форма  задания с обоснованным решением</w:t>
            </w:r>
          </w:p>
        </w:tc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00" w:after="0" w:line="240" w:lineRule="auto"/>
              <w:ind w:right="34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1.1; 2.1; 2.2; 2.3; 2.4; 2.5; 2.6; 2.7; 2.8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Закрытая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форма  задания с обоснованным решением</w:t>
            </w:r>
          </w:p>
        </w:tc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00" w:after="0" w:line="240" w:lineRule="auto"/>
              <w:ind w:right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1.1; 2.1; 2.2; 2.3; 2.4; 2.5; 2.6; 2.7; 2.8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Закрытая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форма  задания с обоснованным решением</w:t>
            </w:r>
          </w:p>
        </w:tc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00" w:after="0" w:line="240" w:lineRule="auto"/>
              <w:ind w:right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1.1; 2.1; 2.2; 2.3; 2.4; 2.5; 2.6; 2.8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Закрытая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форма  задания с обоснованным решением</w:t>
            </w:r>
          </w:p>
        </w:tc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1.1; 2.1; 2.2; 2.3; 2.4; 2.5; 2.6; 2.7; 2.8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Закрытая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форма  задания с обоснованным решением</w:t>
            </w:r>
          </w:p>
        </w:tc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00" w:after="0" w:line="240" w:lineRule="auto"/>
              <w:ind w:right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1.1; 2.6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Закрытая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форма  задания с обоснованным решением</w:t>
            </w:r>
          </w:p>
        </w:tc>
        <w:tc>
          <w:tcPr>
            <w:tcW w:w="255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00" w:after="0" w:line="240" w:lineRule="auto"/>
              <w:ind w:right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/>
                <w:lang w:val="ru-RU"/>
              </w:rPr>
              <w:t>1.1;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2.1; 2.2; 2.3; 2.4; 2.5; 2.6; 2.8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Закрытая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форма  задания с обоснованным решением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00" w:after="0" w:line="240" w:lineRule="auto"/>
              <w:ind w:right="34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1; 2.6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Закрытая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форма  задания с обоснованным решением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1.</w:t>
            </w:r>
            <w:r>
              <w:rPr>
                <w:rFonts w:hint="default"/>
                <w:lang w:val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; 2.1; 2.2; 2.3; 2.4; 2.5; 2.6; 2.7; 2.8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Закрытая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форма  задания с обоснованным решением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00" w:after="0" w:line="240" w:lineRule="auto"/>
              <w:ind w:right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1.1; 2.6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Закрытая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форма  задания с обоснованным решением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00" w:after="0" w:line="240" w:lineRule="auto"/>
              <w:ind w:right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1.1; 2.1; 2.2; 2.3; 2.4; 2.5; 2.6; 2.7; 2.8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Закрытая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форма  задания с обоснованным решением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00" w:after="0" w:line="240" w:lineRule="auto"/>
              <w:ind w:right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1.1; 2.1; 2.2; 2.3; 2.4; 2.5; 2.6; 2.7; 2.8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ind w:left="36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Закрытая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форма  задания с обоснованным решением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00" w:after="0" w:line="240" w:lineRule="auto"/>
              <w:ind w:right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1.1; 2.1; 2.2; 2.3; 2.4; 2.5; 2.6; 2.7; 2.8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ind w:left="36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Закрытая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форма  задания с обоснованным решением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00" w:after="0" w:line="240" w:lineRule="auto"/>
              <w:ind w:right="34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1.1; 3.1; 3.2; 3.3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40" w:lineRule="auto"/>
              <w:ind w:left="36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Закрытая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форма  задания с обоснованным решением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100" w:after="0" w:line="240" w:lineRule="auto"/>
              <w:ind w:right="3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1.1; 2.1; 2.2; 2.3; 2.4; 2.5; 2.6; 2.7; 2.8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Перевод набранных баллов в отметку</w:t>
      </w:r>
    </w:p>
    <w:p>
      <w:pPr>
        <w:pStyle w:val="12"/>
        <w:spacing w:before="10" w:after="1"/>
        <w:ind w:left="0" w:firstLine="0"/>
        <w:rPr>
          <w:b/>
          <w:sz w:val="15"/>
        </w:rPr>
      </w:pPr>
    </w:p>
    <w:tbl>
      <w:tblPr>
        <w:tblStyle w:val="9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8"/>
        <w:gridCol w:w="5389"/>
        <w:gridCol w:w="2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518" w:type="dxa"/>
          </w:tcPr>
          <w:p>
            <w:pPr>
              <w:pStyle w:val="31"/>
              <w:spacing w:line="259" w:lineRule="auto"/>
              <w:ind w:right="90" w:firstLine="631"/>
              <w:rPr>
                <w:sz w:val="24"/>
              </w:rPr>
            </w:pPr>
            <w:r>
              <w:rPr>
                <w:sz w:val="24"/>
              </w:rPr>
              <w:t>Отметка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пятибалльной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5389" w:type="dxa"/>
          </w:tcPr>
          <w:p>
            <w:pPr>
              <w:pStyle w:val="31"/>
              <w:spacing w:line="281" w:lineRule="exact"/>
              <w:ind w:left="1950" w:right="1940"/>
              <w:jc w:val="center"/>
              <w:rPr>
                <w:rFonts w:ascii="Cambria Math" w:hAnsi="Cambria Math"/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%</w:t>
            </w:r>
          </w:p>
        </w:tc>
        <w:tc>
          <w:tcPr>
            <w:tcW w:w="2271" w:type="dxa"/>
          </w:tcPr>
          <w:p>
            <w:pPr>
              <w:pStyle w:val="31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518" w:type="dxa"/>
          </w:tcPr>
          <w:p>
            <w:pPr>
              <w:pStyle w:val="31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«2»</w:t>
            </w:r>
          </w:p>
        </w:tc>
        <w:tc>
          <w:tcPr>
            <w:tcW w:w="5389" w:type="dxa"/>
          </w:tcPr>
          <w:p>
            <w:pPr>
              <w:pStyle w:val="31"/>
              <w:spacing w:before="2" w:line="256" w:lineRule="auto"/>
              <w:ind w:right="204"/>
              <w:rPr>
                <w:sz w:val="24"/>
              </w:rPr>
            </w:pPr>
            <w:r>
              <w:rPr>
                <w:sz w:val="24"/>
              </w:rPr>
              <w:t>Менее 50</w:t>
            </w:r>
            <w:r>
              <w:rPr>
                <w:rFonts w:ascii="Cambria Math" w:hAnsi="Cambria Math"/>
                <w:sz w:val="24"/>
              </w:rPr>
              <w:t xml:space="preserve">% </w:t>
            </w:r>
            <w:r>
              <w:rPr>
                <w:sz w:val="24"/>
              </w:rPr>
              <w:t>от максимально возможного балла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 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2271" w:type="dxa"/>
          </w:tcPr>
          <w:p>
            <w:pPr>
              <w:pStyle w:val="31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518" w:type="dxa"/>
          </w:tcPr>
          <w:p>
            <w:pPr>
              <w:pStyle w:val="31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</w:p>
        </w:tc>
        <w:tc>
          <w:tcPr>
            <w:tcW w:w="5389" w:type="dxa"/>
          </w:tcPr>
          <w:p>
            <w:pPr>
              <w:pStyle w:val="31"/>
              <w:spacing w:before="2" w:line="256" w:lineRule="auto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Более 50 </w:t>
            </w:r>
            <w:r>
              <w:rPr>
                <w:rFonts w:ascii="Cambria Math" w:hAnsi="Cambria Math"/>
                <w:sz w:val="24"/>
              </w:rPr>
              <w:t xml:space="preserve">%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 возможного балла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70</w:t>
            </w:r>
            <w:r>
              <w:rPr>
                <w:rFonts w:ascii="Cambria Math" w:hAnsi="Cambria Math"/>
                <w:sz w:val="24"/>
              </w:rPr>
              <w:t>%</w:t>
            </w:r>
            <w:r>
              <w:rPr>
                <w:rFonts w:ascii="Cambria Math" w:hAnsi="Cambria Math"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271" w:type="dxa"/>
          </w:tcPr>
          <w:p>
            <w:pPr>
              <w:pStyle w:val="31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518" w:type="dxa"/>
          </w:tcPr>
          <w:p>
            <w:pPr>
              <w:pStyle w:val="31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</w:p>
        </w:tc>
        <w:tc>
          <w:tcPr>
            <w:tcW w:w="5389" w:type="dxa"/>
          </w:tcPr>
          <w:p>
            <w:pPr>
              <w:pStyle w:val="31"/>
              <w:spacing w:line="259" w:lineRule="auto"/>
              <w:ind w:right="568"/>
              <w:rPr>
                <w:sz w:val="24"/>
              </w:rPr>
            </w:pPr>
            <w:r>
              <w:rPr>
                <w:sz w:val="24"/>
              </w:rPr>
              <w:t>От 70 % до 90 % от максимально возможного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работу</w:t>
            </w:r>
          </w:p>
        </w:tc>
        <w:tc>
          <w:tcPr>
            <w:tcW w:w="2271" w:type="dxa"/>
          </w:tcPr>
          <w:p>
            <w:pPr>
              <w:pStyle w:val="31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ru-RU"/>
              </w:rPr>
              <w:t>4</w:t>
            </w:r>
            <w:bookmarkStart w:id="0" w:name="_GoBack"/>
            <w:bookmarkEnd w:id="0"/>
            <w:r>
              <w:rPr>
                <w:sz w:val="24"/>
              </w:rPr>
              <w:t xml:space="preserve">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pacing w:val="-1"/>
                <w:sz w:val="24"/>
                <w:lang w:val="ru-RU"/>
              </w:rPr>
              <w:t>18</w:t>
            </w:r>
            <w:r>
              <w:rPr>
                <w:sz w:val="24"/>
              </w:rPr>
              <w:t xml:space="preserve">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518" w:type="dxa"/>
          </w:tcPr>
          <w:p>
            <w:pPr>
              <w:pStyle w:val="31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5389" w:type="dxa"/>
          </w:tcPr>
          <w:p>
            <w:pPr>
              <w:pStyle w:val="31"/>
              <w:spacing w:line="259" w:lineRule="auto"/>
              <w:ind w:right="159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271" w:type="dxa"/>
          </w:tcPr>
          <w:p>
            <w:pPr>
              <w:pStyle w:val="31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Свыше</w:t>
            </w:r>
            <w:r>
              <w:rPr>
                <w:rFonts w:hint="default"/>
                <w:spacing w:val="-2"/>
                <w:sz w:val="24"/>
                <w:lang w:val="ru-RU"/>
              </w:rPr>
              <w:t xml:space="preserve"> 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 w:themeFill="background1"/>
        <w:spacing w:after="60" w:line="240" w:lineRule="auto"/>
        <w:ind w:left="360"/>
        <w:jc w:val="center"/>
        <w:rPr>
          <w:rFonts w:ascii="Times New Roman" w:hAnsi="Times New Roman" w:eastAsia="Times New Roman"/>
          <w:b/>
          <w:color w:val="000000"/>
          <w:sz w:val="24"/>
          <w:szCs w:val="24"/>
          <w:lang w:val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 w:themeFill="background1"/>
        <w:spacing w:after="60" w:line="240" w:lineRule="auto"/>
        <w:ind w:left="360"/>
        <w:jc w:val="center"/>
        <w:rPr>
          <w:rFonts w:hint="default" w:ascii="Times New Roman" w:hAnsi="Times New Roman" w:eastAsia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lang w:val="ru-RU"/>
        </w:rPr>
        <w:t>Кодификатор</w:t>
      </w:r>
      <w:r>
        <w:rPr>
          <w:rFonts w:hint="default" w:ascii="Times New Roman" w:hAnsi="Times New Roman" w:eastAsia="Times New Roman"/>
          <w:b/>
          <w:color w:val="000000"/>
          <w:sz w:val="24"/>
          <w:szCs w:val="24"/>
          <w:lang w:val="ru-RU"/>
        </w:rPr>
        <w:t xml:space="preserve"> предметных результатов по геометрии в 11  классе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2"/>
          <w:lang w:val="ru-RU" w:eastAsia="en-US" w:bidi="ar-SA"/>
        </w:rPr>
        <w:t xml:space="preserve">Методы математики 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>Применять известные методы при решении стандартных математических задач;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 xml:space="preserve"> замечать и характеризовать математические закономерности в окружающей действительности;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 xml:space="preserve"> 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2"/>
          <w:lang w:val="ru-RU" w:eastAsia="en-US" w:bidi="ar-SA"/>
        </w:rPr>
        <w:t xml:space="preserve">Геометрия 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 xml:space="preserve"> Оперировать на базовом уровне понятиями: точка, прямая, плоскость в пространстве, параллельность и перпендикулярность прямых и плоскостей;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>распознавать основные виды многогранников (призма, пирамида, прямоугольный параллелепипед, куб</w:t>
      </w:r>
      <w:r>
        <w:rPr>
          <w:rFonts w:hint="default" w:ascii="Times New Roman" w:hAnsi="Times New Roman" w:eastAsia="Times New Roman" w:cs="Times New Roman"/>
          <w:sz w:val="24"/>
          <w:szCs w:val="22"/>
          <w:lang w:val="ru-RU" w:eastAsia="en-US" w:bidi="ar-SA"/>
        </w:rPr>
        <w:t>, цилиндр, конус</w:t>
      </w: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>);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>изображать изучаемые фигуры от руки и с применением простых чертежных инструментов;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>делать (выносные) плоские чертежи из рисунков простых объемных фигур: вид сверху, сбоку, снизу;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>извлекать информацию о пространственных геометрических фигурах, представленную на чертежах и рисунках;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>решать</w:t>
      </w:r>
      <w:r>
        <w:rPr>
          <w:rFonts w:hint="default" w:ascii="Times New Roman" w:hAnsi="Times New Roman" w:eastAsia="Times New Roman" w:cs="Times New Roman"/>
          <w:sz w:val="24"/>
          <w:szCs w:val="22"/>
          <w:lang w:val="ru-RU" w:eastAsia="en-US" w:bidi="ar-SA"/>
        </w:rPr>
        <w:t xml:space="preserve"> планиметрические задачи на нахождение геометрических величин (длин, углов,площадей)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>Проводить</w:t>
      </w:r>
      <w:r>
        <w:rPr>
          <w:rFonts w:hint="default" w:ascii="Times New Roman" w:hAnsi="Times New Roman" w:eastAsia="Times New Roman" w:cs="Times New Roman"/>
          <w:sz w:val="24"/>
          <w:szCs w:val="22"/>
          <w:lang w:val="ru-RU" w:eastAsia="en-US" w:bidi="ar-SA"/>
        </w:rPr>
        <w:t xml:space="preserve"> доказательные рассуждения при решении задач, оценивать логическую правильность рассуждений;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>находить  площади поверхностей простейших многогранников  с применением формул.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>В повседневной жизни и при изучении других предметов: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>абстрактные геометрические понятия и факты с реальными жизненными объектами и ситуациями;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>использовать свойства пространственных геометрических фигур для решения типовых задач практического содержания;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>соотносить площади поверхностей тел одинаковой формы различного размера</w:t>
      </w:r>
      <w:r>
        <w:rPr>
          <w:rFonts w:hint="default" w:ascii="Times New Roman" w:hAnsi="Times New Roman" w:eastAsia="Times New Roman" w:cs="Times New Roman"/>
          <w:sz w:val="24"/>
          <w:szCs w:val="22"/>
          <w:lang w:val="ru-RU" w:eastAsia="en-US" w:bidi="ar-SA"/>
        </w:rPr>
        <w:t>;</w:t>
      </w:r>
    </w:p>
    <w:p>
      <w:pPr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360" w:leftChars="0" w:hanging="360" w:firstLineChars="0"/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ascii="Times New Roman" w:hAnsi="Times New Roman" w:eastAsia="Times New Roman" w:cs="Times New Roman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Векторы и координаты в пространстве 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Chars="0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 xml:space="preserve">3.1.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Оперировать на базовом уровне понятием декартовы координаты в пространстве;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Chars="0" w:right="0" w:rightChars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 xml:space="preserve">3.2. 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находить координаты вершин куба и прямоугольного параллелепипеда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Chars="0" w:right="0" w:rightChars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ru-RU"/>
        </w:rPr>
        <w:t>3.3.  решать простейшие задачи в координатах</w:t>
      </w: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2"/>
          <w:lang w:val="ru-RU" w:eastAsia="en-US" w:bidi="ar-SA"/>
        </w:rPr>
        <w:br w:type="page"/>
      </w:r>
      <w:r>
        <w:rPr>
          <w:rFonts w:ascii="Times New Roman" w:hAnsi="Times New Roman" w:eastAsia="Times New Roman" w:cs="Times New Roman"/>
          <w:b/>
          <w:sz w:val="24"/>
          <w:szCs w:val="24"/>
        </w:rPr>
        <w:t>Контрольно-измерительные материалы</w:t>
      </w:r>
    </w:p>
    <w:tbl>
      <w:tblPr>
        <w:tblStyle w:val="29"/>
        <w:tblW w:w="101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4"/>
        <w:gridCol w:w="1728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4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28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Критерий достижения планируемого результата</w:t>
            </w:r>
            <w:r>
              <w:t xml:space="preserve"> </w:t>
            </w:r>
          </w:p>
        </w:tc>
        <w:tc>
          <w:tcPr>
            <w:tcW w:w="166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Правильный ответ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4" w:type="dxa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Площадь осевого сечения цилиндра равна 28. Найдите площадь боковой поверхности цилиндра, деленную на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drawing>
                <wp:inline distT="0" distB="0" distL="0" distR="0">
                  <wp:extent cx="133350" cy="95250"/>
                  <wp:effectExtent l="0" t="0" r="0" b="0"/>
                  <wp:docPr id="15" name="image3.png" descr="https://ege.sdamgia.ru/formula/20/20eb0232474c508d356a7b4ebf331607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3.png" descr="https://ege.sdamgia.ru/formula/20/20eb0232474c508d356a7b4ebf331607p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Обоснованно получен верный ответ</w:t>
            </w:r>
          </w:p>
          <w:p>
            <w:pPr>
              <w:spacing w:after="0" w:line="240" w:lineRule="auto"/>
            </w:pPr>
          </w:p>
        </w:tc>
        <w:tc>
          <w:tcPr>
            <w:tcW w:w="1665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4" w:type="dxa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Площадь боковой поверхности цилиндра равна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drawing>
                <wp:inline distT="0" distB="0" distL="0" distR="0">
                  <wp:extent cx="285750" cy="152400"/>
                  <wp:effectExtent l="0" t="0" r="0" b="0"/>
                  <wp:docPr id="17" name="image1.png" descr="https://ege.sdamgia.ru/formula/a2/a20f48d4eb145bcf7735b651d5368cb2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.png" descr="https://ege.sdamgia.ru/formula/a2/a20f48d4eb145bcf7735b651d5368cb2p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 а высота — 6. Найдите диаметр основания.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ind w:left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</w:pP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Обоснованно получен верный ответ</w:t>
            </w:r>
          </w:p>
          <w:p>
            <w:pPr>
              <w:spacing w:after="0" w:line="240" w:lineRule="auto"/>
            </w:pPr>
          </w:p>
        </w:tc>
        <w:tc>
          <w:tcPr>
            <w:tcW w:w="166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4" w:type="dxa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Площадь боковой поверхности цилиндра равна 15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0" t="0" r="0" b="0"/>
                  <wp:docPr id="16" name="image2.png" descr="https://ege.sdamgia.ru/formula/4f/4f08e3dba63dc6d40b22952c7a9dac6d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 descr="https://ege.sdamgia.ru/formula/4f/4f08e3dba63dc6d40b22952c7a9dac6dp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 а диаметр основания равен 5. Найдите высоту цилиндра.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Обоснованно получен верный ответ</w:t>
            </w:r>
          </w:p>
          <w:p>
            <w:pPr>
              <w:spacing w:after="0" w:line="240" w:lineRule="auto"/>
            </w:pPr>
          </w:p>
        </w:tc>
        <w:tc>
          <w:tcPr>
            <w:tcW w:w="166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4" w:type="dxa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Площадь осевого сечения цилиндра равна </w:t>
            </w:r>
            <m:oMath>
              <m:r>
                <m:rPr/>
                <w:rPr>
                  <w:rFonts w:ascii="Cambria Math" w:hAnsi="Cambria Math" w:eastAsia="Cambria Math" w:cs="Cambria Math"/>
                  <w:color w:val="000000"/>
                  <w:sz w:val="24"/>
                  <w:szCs w:val="24"/>
                </w:rPr>
                <m:t xml:space="preserve">16 </m:t>
              </m:r>
              <m:sSup>
                <m:sSupPr>
                  <m:ctrlPr>
                    <w:rPr>
                      <w:rFonts w:ascii="Cambria Math" w:hAnsi="Cambria Math" w:eastAsia="Cambria Math" w:cs="Cambria Math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 w:eastAsia="Cambria Math" w:cs="Cambria Math"/>
                      <w:color w:val="000000"/>
                      <w:sz w:val="24"/>
                      <w:szCs w:val="24"/>
                    </w:rPr>
                    <m:t>см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 w:eastAsia="Cambria Math" w:cs="Cambria Math"/>
                      <w:color w:val="000000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  <w:sz w:val="24"/>
                      <w:szCs w:val="24"/>
                    </w:rPr>
                  </m:ctrlPr>
                </m:sup>
              </m:sSup>
            </m:oMath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, площадь основания равна </w:t>
            </w:r>
            <m:oMath>
              <m:r>
                <m:rPr/>
                <w:rPr>
                  <w:rFonts w:ascii="Cambria Math" w:hAnsi="Cambria Math" w:eastAsia="Cambria Math" w:cs="Cambria Math"/>
                  <w:color w:val="000000"/>
                  <w:sz w:val="24"/>
                  <w:szCs w:val="24"/>
                </w:rPr>
                <m:t xml:space="preserve">8 </m:t>
              </m:r>
              <m:sSup>
                <m:sSupPr>
                  <m:ctrlPr>
                    <w:rPr>
                      <w:rFonts w:ascii="Cambria Math" w:hAnsi="Cambria Math" w:eastAsia="Cambria Math" w:cs="Cambria Math"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/>
                    <w:rPr>
                      <w:rFonts w:ascii="Cambria Math" w:hAnsi="Cambria Math" w:eastAsia="Cambria Math" w:cs="Cambria Math"/>
                      <w:color w:val="000000"/>
                      <w:sz w:val="24"/>
                      <w:szCs w:val="24"/>
                    </w:rPr>
                    <m:t>см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  <w:sz w:val="24"/>
                      <w:szCs w:val="24"/>
                    </w:rPr>
                  </m:ctrlPr>
                </m:e>
                <m:sup>
                  <m:r>
                    <m:rPr/>
                    <w:rPr>
                      <w:rFonts w:ascii="Cambria Math" w:hAnsi="Cambria Math" w:eastAsia="Cambria Math" w:cs="Cambria Math"/>
                      <w:color w:val="000000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hAnsi="Cambria Math" w:eastAsia="Cambria Math" w:cs="Cambria Math"/>
                      <w:color w:val="000000"/>
                      <w:sz w:val="24"/>
                      <w:szCs w:val="24"/>
                    </w:rPr>
                  </m:ctrlPr>
                </m:sup>
              </m:sSup>
            </m:oMath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 Вычислите высоту и площадь боковой поверхности цилиндра.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ind w:left="720"/>
              <w:rPr>
                <w:color w:val="000000"/>
              </w:rPr>
            </w:pP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Обоснованно получен верный ответ</w:t>
            </w:r>
          </w:p>
          <w:p>
            <w:pPr>
              <w:spacing w:after="0" w:line="240" w:lineRule="auto"/>
            </w:pPr>
          </w:p>
        </w:tc>
        <w:tc>
          <w:tcPr>
            <w:tcW w:w="166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44" w:type="dxa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Площадь боковой поверхности цилиндра равна </w:t>
            </w:r>
            <m:oMath>
              <m:r>
                <m:rPr/>
                <w:rPr>
                  <w:rFonts w:ascii="Cambria Math" w:hAnsi="Cambria Math" w:eastAsia="Cambria Math" w:cs="Cambria Math"/>
                  <w:color w:val="000000"/>
                  <w:sz w:val="24"/>
                  <w:szCs w:val="24"/>
                </w:rPr>
                <m:t>12π</m:t>
              </m:r>
            </m:oMath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, высота цилиндра равна 3. Найти площадь полной поверхности цилиндра.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Обоснованно получен верный ответ</w:t>
            </w:r>
          </w:p>
          <w:p>
            <w:pPr>
              <w:spacing w:after="0" w:line="240" w:lineRule="auto"/>
            </w:pPr>
          </w:p>
        </w:tc>
        <w:tc>
          <w:tcPr>
            <w:tcW w:w="166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4" w:type="dxa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В тупоугольном  треугольнике АВС:  АС=ВС, АВ=20, </w:t>
            </w:r>
            <m:oMath>
              <m:func>
                <m:funcPr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  <w:lang w:val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  <w:lang w:val="ru-RU"/>
                    </w:rPr>
                    <m:t>sin</m:t>
                  </m:r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  <w:lang w:val="ru-RU"/>
                    </w:rPr>
                  </m:ctrlPr>
                </m:fName>
                <m:e>
                  <m:r>
                    <m:rPr>
                      <m:sty m:val="p"/>
                    </m:rPr>
                    <w:rPr>
                      <w:rFonts w:hint="default" w:ascii="Cambria Math" w:hAnsi="Cambria Math" w:eastAsia="Times New Roman" w:cs="Times New Roman"/>
                      <w:color w:val="000000"/>
                      <w:sz w:val="24"/>
                      <w:szCs w:val="24"/>
                      <w:lang w:val="ru-RU"/>
                    </w:rPr>
                    <m:t>А=</m:t>
                  </m:r>
                  <m:f>
                    <m:fPr>
                      <m:ctrlPr>
                        <w:rPr>
                          <w:rFonts w:hint="default" w:ascii="Cambria Math" w:hAnsi="Cambria Math" w:eastAsia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hint="default" w:ascii="Cambria Math" w:hAnsi="Cambria Math" w:eastAsia="Times New Roman" w:cs="Times New Roman"/>
                              <w:color w:val="000000"/>
                              <w:sz w:val="24"/>
                              <w:szCs w:val="24"/>
                              <w:lang w:val="ru-RU"/>
                            </w:rPr>
                          </m:ctrlPr>
                        </m:radPr>
                        <m:deg>
                          <m:ctrlPr>
                            <w:rPr>
                              <w:rFonts w:hint="default" w:ascii="Cambria Math" w:hAnsi="Cambria Math" w:eastAsia="Times New Roman" w:cs="Times New Roman"/>
                              <w:color w:val="000000"/>
                              <w:sz w:val="24"/>
                              <w:szCs w:val="24"/>
                              <w:lang w:val="ru-RU"/>
                            </w:rPr>
                          </m:ctrlPr>
                        </m:deg>
                        <m:e>
                          <m:r>
                            <m:rPr>
                              <m:sty m:val="p"/>
                            </m:rPr>
                            <w:rPr>
                              <w:rFonts w:hint="default" w:ascii="Cambria Math" w:hAnsi="Cambria Math" w:eastAsia="Times New Roman" w:cs="Times New Roman"/>
                              <w:color w:val="000000"/>
                              <w:sz w:val="24"/>
                              <w:szCs w:val="24"/>
                              <w:lang w:val="ru-RU"/>
                            </w:rPr>
                            <m:t>5</m:t>
                          </m:r>
                          <m:ctrlPr>
                            <w:rPr>
                              <w:rFonts w:hint="default" w:ascii="Cambria Math" w:hAnsi="Cambria Math" w:eastAsia="Times New Roman" w:cs="Times New Roman"/>
                              <w:color w:val="000000"/>
                              <w:sz w:val="24"/>
                              <w:szCs w:val="24"/>
                              <w:lang w:val="ru-RU"/>
                            </w:rPr>
                          </m:ctrlPr>
                        </m:e>
                      </m:rad>
                      <m:ctrlPr>
                        <w:rPr>
                          <w:rFonts w:hint="default" w:ascii="Cambria Math" w:hAnsi="Cambria Math" w:eastAsia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hint="default" w:ascii="Cambria Math" w:hAnsi="Cambria Math" w:eastAsia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  <m:t>3</m:t>
                      </m:r>
                      <m:ctrlPr>
                        <w:rPr>
                          <w:rFonts w:hint="default" w:ascii="Cambria Math" w:hAnsi="Cambria Math" w:eastAsia="Times New Roman" w:cs="Times New Roman"/>
                          <w:color w:val="000000"/>
                          <w:sz w:val="24"/>
                          <w:szCs w:val="24"/>
                          <w:lang w:val="ru-RU"/>
                        </w:rPr>
                      </m:ctrlPr>
                    </m:den>
                  </m:f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  <w:lang w:val="ru-RU"/>
                    </w:rPr>
                  </m:ctrlPr>
                </m:e>
              </m:func>
            </m:oMath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. Найти площадь АВС.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Обоснованно получен верный ответ</w:t>
            </w:r>
          </w:p>
          <w:p>
            <w:pPr>
              <w:spacing w:after="0" w:line="240" w:lineRule="auto"/>
            </w:pPr>
          </w:p>
        </w:tc>
        <w:tc>
          <w:tcPr>
            <w:tcW w:w="166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44" w:type="dxa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rPr>
                <w:rFonts w:ascii="TT5D2o00" w:hAnsi="TT5D2o00" w:eastAsia="TT5D2o00" w:cs="TT5D2o00"/>
                <w:color w:val="000000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Осевое сечение цилиндра – квадрат, диагональ которого 4 см. Найдите площадь боковой поверхности цилиндра.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Обоснованно получен верный ответ</w:t>
            </w:r>
          </w:p>
          <w:p>
            <w:pPr>
              <w:spacing w:after="0" w:line="240" w:lineRule="auto"/>
            </w:pPr>
          </w:p>
        </w:tc>
        <w:tc>
          <w:tcPr>
            <w:tcW w:w="166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44" w:type="dxa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Сторона ромба равна 3, острый угол 30</w:t>
            </w:r>
            <m:oMath>
              <m:r>
                <m:rPr>
                  <m:sty m:val="p"/>
                </m:rPr>
                <w:rPr>
                  <w:rFonts w:ascii="Cambria Math" w:hAnsi="Cambria Math" w:eastAsia="Times New Roman" w:cs="Times New Roman"/>
                  <w:color w:val="000000"/>
                  <w:sz w:val="24"/>
                  <w:szCs w:val="24"/>
                  <w:lang w:val="ru-RU"/>
                </w:rPr>
                <m:t>°</m:t>
              </m:r>
              <m:r>
                <m:rPr>
                  <m:sty m:val="p"/>
                </m:rPr>
                <w:rPr>
                  <w:rFonts w:hint="default" w:ascii="Cambria Math" w:hAnsi="Cambria Math" w:eastAsia="Times New Roman" w:cs="Times New Roman"/>
                  <w:color w:val="000000"/>
                  <w:sz w:val="24"/>
                  <w:szCs w:val="24"/>
                  <w:lang w:val="ru-RU"/>
                </w:rPr>
                <m:t>.</m:t>
              </m:r>
            </m:oMath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Найти радиус вписанной окружности.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Обоснованно получен верный ответ</w:t>
            </w:r>
          </w:p>
          <w:p>
            <w:pPr>
              <w:spacing w:after="0" w:line="240" w:lineRule="auto"/>
            </w:pPr>
          </w:p>
        </w:tc>
        <w:tc>
          <w:tcPr>
            <w:tcW w:w="166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4" w:type="dxa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Радиус основания конуса равен 6 см, а образующая наклонена к плоскости основания под углом 60°. Найдите площадь сечения, проходящего через две образующие, угол между которыми равен 45° и площадь боковой поверхности конуса.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Обоснованно получен верный ответ</w:t>
            </w:r>
          </w:p>
          <w:p>
            <w:pPr>
              <w:spacing w:after="0" w:line="240" w:lineRule="auto"/>
            </w:pPr>
          </w:p>
        </w:tc>
        <w:tc>
          <w:tcPr>
            <w:tcW w:w="166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44" w:type="dxa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Сторона ромба равна 3, острый угол 30</w:t>
            </w:r>
            <m:oMath>
              <m:r>
                <m:rPr>
                  <m:sty m:val="p"/>
                </m:rPr>
                <w:rPr>
                  <w:rFonts w:ascii="Cambria Math" w:hAnsi="Cambria Math" w:eastAsia="Times New Roman" w:cs="Times New Roman"/>
                  <w:color w:val="000000"/>
                  <w:sz w:val="24"/>
                  <w:szCs w:val="24"/>
                  <w:lang w:val="ru-RU"/>
                </w:rPr>
                <m:t>°</m:t>
              </m:r>
              <m:r>
                <m:rPr>
                  <m:sty m:val="p"/>
                </m:rPr>
                <w:rPr>
                  <w:rFonts w:hint="default" w:ascii="Cambria Math" w:hAnsi="Cambria Math" w:eastAsia="Times New Roman" w:cs="Times New Roman"/>
                  <w:color w:val="000000"/>
                  <w:sz w:val="24"/>
                  <w:szCs w:val="24"/>
                  <w:lang w:val="ru-RU"/>
                </w:rPr>
                <m:t>.</m:t>
              </m:r>
            </m:oMath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Найти радиус вписанной окружности.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Обоснованно получен верный ответ</w:t>
            </w:r>
          </w:p>
          <w:p>
            <w:pPr>
              <w:spacing w:after="0" w:line="240" w:lineRule="auto"/>
            </w:pPr>
          </w:p>
        </w:tc>
        <w:tc>
          <w:tcPr>
            <w:tcW w:w="166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4" w:type="dxa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76" w:lineRule="auto"/>
              <w:rPr>
                <w:rFonts w:ascii="TT5D2o00" w:hAnsi="TT5D2o00" w:eastAsia="TT5D2o00" w:cs="TT5D2o0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Диаметр шара равен 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. Через конец диаметра проведена плоскость под углом 45°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нему. Найдите площадь сечения шара этой плоскостью.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Обоснованно получен верный ответ</w:t>
            </w:r>
          </w:p>
          <w:p>
            <w:pPr>
              <w:spacing w:after="0" w:line="240" w:lineRule="auto"/>
            </w:pPr>
          </w:p>
        </w:tc>
        <w:tc>
          <w:tcPr>
            <w:tcW w:w="166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4" w:type="dxa"/>
          </w:tcPr>
          <w:p>
            <w:pPr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 цилиндре проведена плоскость, параллельная оси и отсекающая от окружности основания дугу в 90°. Диагональ сечения равна 10 см и удалена от оси на 4 см. Найдите площадь боковой поверхности цилиндра.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Обоснованно получен верный ответ</w:t>
            </w:r>
          </w:p>
          <w:p>
            <w:pPr>
              <w:spacing w:after="0" w:line="240" w:lineRule="auto"/>
            </w:pPr>
          </w:p>
        </w:tc>
        <w:tc>
          <w:tcPr>
            <w:tcW w:w="166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44" w:type="dxa"/>
          </w:tcPr>
          <w:p>
            <w:pPr>
              <w:pStyle w:val="1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треугольнике АВС   ВМ- медиана. А(-1;2;2) , </w:t>
            </w:r>
          </w:p>
          <w:p>
            <w:pPr>
              <w:pStyle w:val="18"/>
              <w:numPr>
                <w:ilvl w:val="0"/>
                <w:numId w:val="0"/>
              </w:numPr>
              <w:spacing w:after="0" w:line="240" w:lineRule="auto"/>
              <w:ind w:left="360" w:leftChars="0" w:firstLine="360" w:firstLineChars="15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В(2;-2;-6) ;  М(1;1;-1). Найти  длину стороны ВС.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Обоснованно получен верный ответ</w:t>
            </w:r>
          </w:p>
          <w:p>
            <w:pPr>
              <w:spacing w:after="0" w:line="240" w:lineRule="auto"/>
            </w:pPr>
          </w:p>
        </w:tc>
        <w:tc>
          <w:tcPr>
            <w:tcW w:w="166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4" w:type="dxa"/>
          </w:tcPr>
          <w:p>
            <w:pPr>
              <w:pStyle w:val="1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Даны два вектора </w:t>
            </w:r>
            <m:oMath>
              <m:acc>
                <m:accPr>
                  <m:chr m:val="⃗"/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  <m:t>a</m:t>
                  </m:r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</m:ctrlP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  <m:t>−2;1;−1</m:t>
                  </m:r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</m:ctrlPr>
                </m:e>
              </m:d>
            </m:oMath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и </w:t>
            </w:r>
            <m:oMath>
              <m:acc>
                <m:accPr>
                  <m:chr m:val="⃗"/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  <m:t>b</m:t>
                  </m:r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</m:ctrlP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  <m:t>1;−3;2</m:t>
                  </m:r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</m:ctrlPr>
                </m:e>
              </m:d>
            </m:oMath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. Найти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eastAsia="Times New Roman" w:cs="Times New Roman"/>
                          <w:color w:val="00000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eastAsia="Times New Roman" w:cs="Times New Roman"/>
                          <w:color w:val="000000"/>
                          <w:sz w:val="24"/>
                          <w:szCs w:val="24"/>
                        </w:rPr>
                        <m:t>a</m:t>
                      </m:r>
                      <m:ctrlPr>
                        <w:rPr>
                          <w:rFonts w:ascii="Cambria Math" w:hAnsi="Cambria Math" w:eastAsia="Times New Roman" w:cs="Times New Roman"/>
                          <w:color w:val="000000"/>
                          <w:sz w:val="24"/>
                          <w:szCs w:val="24"/>
                        </w:rPr>
                      </m:ctrlP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  <m:t>+2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eastAsia="Times New Roman" w:cs="Times New Roman"/>
                          <w:color w:val="000000"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eastAsia="Times New Roman" w:cs="Times New Roman"/>
                              <w:color w:val="00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eastAsia="Times New Roman" w:cs="Times New Roman"/>
                              <w:color w:val="000000"/>
                              <w:sz w:val="24"/>
                              <w:szCs w:val="24"/>
                            </w:rPr>
                            <m:t>b</m:t>
                          </m:r>
                          <m:ctrlPr>
                            <w:rPr>
                              <w:rFonts w:ascii="Cambria Math" w:hAnsi="Cambria Math" w:eastAsia="Times New Roman" w:cs="Times New Roman"/>
                              <w:color w:val="000000"/>
                              <w:sz w:val="24"/>
                              <w:szCs w:val="24"/>
                            </w:rPr>
                          </m:ctrlPr>
                        </m:e>
                      </m:acc>
                      <m:ctrlPr>
                        <w:rPr>
                          <w:rFonts w:ascii="Cambria Math" w:hAnsi="Cambria Math" w:eastAsia="Times New Roman" w:cs="Times New Roman"/>
                          <w:color w:val="000000"/>
                          <w:sz w:val="24"/>
                          <w:szCs w:val="24"/>
                        </w:rPr>
                      </m:ctrlPr>
                    </m:e>
                  </m:acc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</m:ctrlPr>
                </m:e>
              </m:d>
            </m:oMath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eastAsia="Times New Roman" w:cs="Times New Roman"/>
                          <w:color w:val="00000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eastAsia="Times New Roman" w:cs="Times New Roman"/>
                          <w:color w:val="000000"/>
                          <w:sz w:val="24"/>
                          <w:szCs w:val="24"/>
                        </w:rPr>
                        <m:t>a</m:t>
                      </m:r>
                      <m:ctrlPr>
                        <w:rPr>
                          <w:rFonts w:ascii="Cambria Math" w:hAnsi="Cambria Math" w:eastAsia="Times New Roman" w:cs="Times New Roman"/>
                          <w:color w:val="000000"/>
                          <w:sz w:val="24"/>
                          <w:szCs w:val="24"/>
                        </w:rPr>
                      </m:ctrlPr>
                    </m:e>
                  </m:acc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Times New Roman" w:cs="Times New Roman"/>
                  <w:color w:val="000000"/>
                  <w:sz w:val="24"/>
                  <w:szCs w:val="24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  <m:t>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eastAsia="Times New Roman" w:cs="Times New Roman"/>
                          <w:color w:val="000000"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 w:eastAsia="Times New Roman" w:cs="Times New Roman"/>
                              <w:color w:val="00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eastAsia="Times New Roman" w:cs="Times New Roman"/>
                              <w:color w:val="000000"/>
                              <w:sz w:val="24"/>
                              <w:szCs w:val="24"/>
                            </w:rPr>
                            <m:t>b</m:t>
                          </m:r>
                          <m:ctrlPr>
                            <w:rPr>
                              <w:rFonts w:ascii="Cambria Math" w:hAnsi="Cambria Math" w:eastAsia="Times New Roman" w:cs="Times New Roman"/>
                              <w:color w:val="000000"/>
                              <w:sz w:val="24"/>
                              <w:szCs w:val="24"/>
                            </w:rPr>
                          </m:ctrlPr>
                        </m:e>
                      </m:acc>
                      <m:ctrlPr>
                        <w:rPr>
                          <w:rFonts w:ascii="Cambria Math" w:hAnsi="Cambria Math" w:eastAsia="Times New Roman" w:cs="Times New Roman"/>
                          <w:color w:val="000000"/>
                          <w:sz w:val="24"/>
                          <w:szCs w:val="24"/>
                        </w:rPr>
                      </m:ctrlPr>
                    </m:e>
                  </m:acc>
                  <m:ctrlPr>
                    <w:rPr>
                      <w:rFonts w:ascii="Cambria Math" w:hAnsi="Cambria Math" w:eastAsia="Times New Roman" w:cs="Times New Roman"/>
                      <w:color w:val="000000"/>
                      <w:sz w:val="24"/>
                      <w:szCs w:val="24"/>
                    </w:rPr>
                  </m:ctrlPr>
                </m:e>
              </m:d>
            </m:oMath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Обоснованно получен верный ответ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4" w:type="dxa"/>
          </w:tcPr>
          <w:p>
            <w:pPr>
              <w:pStyle w:val="1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Дан равнобедренный треугольник АВС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АС=ВС,  </w:t>
            </w:r>
          </w:p>
          <w:p>
            <w:pPr>
              <w:pStyle w:val="18"/>
              <w:numPr>
                <w:ilvl w:val="0"/>
                <w:numId w:val="0"/>
              </w:numPr>
              <w:spacing w:after="0" w:line="240" w:lineRule="auto"/>
              <w:ind w:left="360" w:left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А(1;-2;1), В(3;2;-3). Вершина С лежит на оси ординат. Найти площадь треугольника АВС.</w:t>
            </w:r>
          </w:p>
          <w:p>
            <w:pPr>
              <w:pStyle w:val="18"/>
              <w:numPr>
                <w:ilvl w:val="0"/>
                <w:numId w:val="0"/>
              </w:numPr>
              <w:spacing w:after="0" w:line="240" w:lineRule="auto"/>
              <w:ind w:left="360" w:leftChars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Обоснованно получен верный ответ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</w:pPr>
          </w:p>
        </w:tc>
      </w:tr>
    </w:tbl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</w:pPr>
    </w:p>
    <w:tbl>
      <w:tblPr>
        <w:tblStyle w:val="30"/>
        <w:tblW w:w="104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0485" w:type="dxa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/>
    <w:sectPr>
      <w:headerReference r:id="rId5" w:type="default"/>
      <w:pgSz w:w="11906" w:h="16838"/>
      <w:pgMar w:top="1134" w:right="851" w:bottom="1134" w:left="1134" w:header="709" w:footer="709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T5D2o0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eastAsia="Times New Roman" w:cs="Times New Roman"/>
        <w:b/>
        <w:color w:val="C00000"/>
        <w:sz w:val="24"/>
        <w:szCs w:val="24"/>
      </w:rPr>
    </w:pPr>
    <w:r>
      <w:rPr>
        <w:rFonts w:ascii="Times New Roman" w:hAnsi="Times New Roman" w:eastAsia="Times New Roman" w:cs="Times New Roman"/>
        <w:b/>
        <w:color w:val="C00000"/>
        <w:sz w:val="24"/>
        <w:szCs w:val="24"/>
      </w:rPr>
      <w:t>ГБОУ Школа №268                                       Геометрия                                                    11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DF3C23"/>
    <w:multiLevelType w:val="multilevel"/>
    <w:tmpl w:val="41DF3C23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BD3"/>
    <w:multiLevelType w:val="multilevel"/>
    <w:tmpl w:val="58810BD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1.%2."/>
      <w:lvlJc w:val="left"/>
      <w:pPr>
        <w:ind w:left="360" w:hanging="360"/>
      </w:pPr>
    </w:lvl>
    <w:lvl w:ilvl="2" w:tentative="0">
      <w:start w:val="1"/>
      <w:numFmt w:val="decimal"/>
      <w:lvlText w:val="%1.%2.%3."/>
      <w:lvlJc w:val="left"/>
      <w:pPr>
        <w:ind w:left="1434" w:hanging="720"/>
      </w:pPr>
    </w:lvl>
    <w:lvl w:ilvl="3" w:tentative="0">
      <w:start w:val="1"/>
      <w:numFmt w:val="decimal"/>
      <w:lvlText w:val="%1.%2.%3.%4."/>
      <w:lvlJc w:val="left"/>
      <w:pPr>
        <w:ind w:left="1791" w:hanging="720"/>
      </w:pPr>
    </w:lvl>
    <w:lvl w:ilvl="4" w:tentative="0">
      <w:start w:val="1"/>
      <w:numFmt w:val="decimal"/>
      <w:lvlText w:val="%1.%2.%3.%4.%5."/>
      <w:lvlJc w:val="left"/>
      <w:pPr>
        <w:ind w:left="2508" w:hanging="1080"/>
      </w:pPr>
    </w:lvl>
    <w:lvl w:ilvl="5" w:tentative="0">
      <w:start w:val="1"/>
      <w:numFmt w:val="decimal"/>
      <w:lvlText w:val="%1.%2.%3.%4.%5.%6."/>
      <w:lvlJc w:val="left"/>
      <w:pPr>
        <w:ind w:left="2865" w:hanging="1080"/>
      </w:pPr>
    </w:lvl>
    <w:lvl w:ilvl="6" w:tentative="0">
      <w:start w:val="1"/>
      <w:numFmt w:val="decimal"/>
      <w:lvlText w:val="%1.%2.%3.%4.%5.%6.%7."/>
      <w:lvlJc w:val="left"/>
      <w:pPr>
        <w:ind w:left="3582" w:hanging="1440"/>
      </w:pPr>
    </w:lvl>
    <w:lvl w:ilvl="7" w:tentative="0">
      <w:start w:val="1"/>
      <w:numFmt w:val="decimal"/>
      <w:lvlText w:val="%1.%2.%3.%4.%5.%6.%7.%8."/>
      <w:lvlJc w:val="left"/>
      <w:pPr>
        <w:ind w:left="3939" w:hanging="1440"/>
      </w:pPr>
    </w:lvl>
    <w:lvl w:ilvl="8" w:tentative="0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2">
    <w:nsid w:val="7524405C"/>
    <w:multiLevelType w:val="multilevel"/>
    <w:tmpl w:val="7524405C"/>
    <w:lvl w:ilvl="0" w:tentative="0">
      <w:start w:val="1"/>
      <w:numFmt w:val="decimal"/>
      <w:lvlText w:val="%1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DF4222"/>
    <w:rsid w:val="000A49EC"/>
    <w:rsid w:val="008B42A6"/>
    <w:rsid w:val="00CA6C1F"/>
    <w:rsid w:val="00DF4222"/>
    <w:rsid w:val="0D4C5073"/>
    <w:rsid w:val="4BA73DE2"/>
    <w:rsid w:val="59CD06F5"/>
    <w:rsid w:val="59F24F7E"/>
    <w:rsid w:val="6A1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head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qFormat/>
    <w:uiPriority w:val="1"/>
    <w:rPr>
      <w:b/>
      <w:bCs/>
      <w:sz w:val="24"/>
      <w:szCs w:val="24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footer"/>
    <w:basedOn w:val="1"/>
    <w:link w:val="2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link w:val="20"/>
    <w:qFormat/>
    <w:uiPriority w:val="34"/>
    <w:pPr>
      <w:ind w:left="720"/>
      <w:contextualSpacing/>
    </w:pPr>
  </w:style>
  <w:style w:type="character" w:customStyle="1" w:styleId="19">
    <w:name w:val="Верхний колонтитул Знак"/>
    <w:basedOn w:val="8"/>
    <w:link w:val="11"/>
    <w:qFormat/>
    <w:uiPriority w:val="99"/>
  </w:style>
  <w:style w:type="character" w:customStyle="1" w:styleId="20">
    <w:name w:val="Абзац списка Знак"/>
    <w:link w:val="18"/>
    <w:qFormat/>
    <w:locked/>
    <w:uiPriority w:val="99"/>
  </w:style>
  <w:style w:type="paragraph" w:customStyle="1" w:styleId="21">
    <w:name w:val="paragraph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2">
    <w:name w:val="normaltextrun"/>
    <w:basedOn w:val="8"/>
    <w:qFormat/>
    <w:uiPriority w:val="0"/>
  </w:style>
  <w:style w:type="character" w:customStyle="1" w:styleId="23">
    <w:name w:val="Нижний колонтитул Знак"/>
    <w:basedOn w:val="8"/>
    <w:link w:val="14"/>
    <w:qFormat/>
    <w:uiPriority w:val="99"/>
  </w:style>
  <w:style w:type="paragraph" w:customStyle="1" w:styleId="24">
    <w:name w:val="Перечисление"/>
    <w:link w:val="25"/>
    <w:qFormat/>
    <w:uiPriority w:val="99"/>
    <w:pPr>
      <w:spacing w:after="60" w:line="240" w:lineRule="auto"/>
      <w:ind w:left="360" w:hanging="360"/>
      <w:jc w:val="both"/>
    </w:pPr>
    <w:rPr>
      <w:rFonts w:ascii="Times New Roman" w:hAnsi="Times New Roman" w:eastAsia="Calibri" w:cs="Times New Roman"/>
      <w:sz w:val="20"/>
      <w:szCs w:val="20"/>
      <w:lang w:val="ru-RU" w:eastAsia="ru-RU" w:bidi="ar-SA"/>
    </w:rPr>
  </w:style>
  <w:style w:type="character" w:customStyle="1" w:styleId="25">
    <w:name w:val="Перечисление Знак"/>
    <w:link w:val="24"/>
    <w:qFormat/>
    <w:uiPriority w:val="99"/>
    <w:rPr>
      <w:rFonts w:ascii="Times New Roman" w:hAnsi="Times New Roman" w:eastAsia="Calibri" w:cs="Times New Roman"/>
      <w:sz w:val="20"/>
      <w:szCs w:val="20"/>
    </w:rPr>
  </w:style>
  <w:style w:type="character" w:customStyle="1" w:styleId="26">
    <w:name w:val="Текст выноски Знак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7">
    <w:name w:val="_Style 25"/>
    <w:basedOn w:val="17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26"/>
    <w:basedOn w:val="17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_Style 27"/>
    <w:basedOn w:val="17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28"/>
    <w:basedOn w:val="17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31">
    <w:name w:val="Table Paragraph"/>
    <w:basedOn w:val="1"/>
    <w:qFormat/>
    <w:uiPriority w:val="1"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RXZBUL/Kar7Py9gpHr0CjNDIpA==">AMUW2mXUa6c8sgAk/mNFFg4SI8UcgQViYEbSJkW/26hJJ8enROA3AV0Yftr3Ghmr8ENiVc2g8bEsK+1z/U1Jj4oiLwWqQGfJo6J0S87Hak9MLudRE4oqzrPPFUPYoUpy3cXJLGbPMt71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518</Words>
  <Characters>2958</Characters>
  <Lines>24</Lines>
  <Paragraphs>6</Paragraphs>
  <TotalTime>8</TotalTime>
  <ScaleCrop>false</ScaleCrop>
  <LinksUpToDate>false</LinksUpToDate>
  <CharactersWithSpaces>3470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2020-12-09T20:23:00Z</dcterms:created>
  <dc:creator>Vera</dc:creator>
  <cp:lastModifiedBy>n_lar</cp:lastModifiedBy>
  <dcterms:modified xsi:type="dcterms:W3CDTF">2022-10-16T15:43:19Z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70D60A50EECC4F2F9C2A5FDF4F629B64</vt:lpwstr>
  </property>
</Properties>
</file>